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5A68CD" w:rsidP="00FE034B">
      <w:pPr>
        <w:tabs>
          <w:tab w:val="right" w:pos="9638"/>
        </w:tabs>
        <w:jc w:val="right"/>
        <w:rPr>
          <w:rFonts w:cs="Arial"/>
          <w:noProof/>
        </w:rPr>
      </w:pPr>
      <w:bookmarkStart w:id="0" w:name="_GoBack"/>
      <w:bookmarkEnd w:id="0"/>
      <w:r>
        <w:rPr>
          <w:noProof/>
        </w:rPr>
        <w:drawing>
          <wp:inline distT="0" distB="0" distL="0" distR="0" wp14:anchorId="72994371" wp14:editId="7CBD44DD">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3B140E">
        <w:rPr>
          <w:rFonts w:ascii="Arial" w:hAnsi="Arial" w:cs="Arial"/>
          <w:b/>
        </w:rPr>
        <w:t xml:space="preserve"> DIP01</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3B140E" w:rsidP="00C901EA">
            <w:pPr>
              <w:spacing w:before="60" w:after="60"/>
              <w:rPr>
                <w:rFonts w:ascii="Arial" w:hAnsi="Arial" w:cs="Arial"/>
              </w:rPr>
            </w:pPr>
            <w:r>
              <w:rPr>
                <w:rFonts w:ascii="Arial" w:hAnsi="Arial" w:cs="Arial"/>
              </w:rPr>
              <w:t xml:space="preserve">Children’s Services </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3B140E" w:rsidP="00C901EA">
            <w:pPr>
              <w:spacing w:before="60" w:after="60"/>
              <w:rPr>
                <w:rFonts w:ascii="Arial" w:hAnsi="Arial" w:cs="Arial"/>
              </w:rPr>
            </w:pPr>
            <w:r>
              <w:rPr>
                <w:rFonts w:ascii="Arial" w:hAnsi="Arial" w:cs="Arial"/>
              </w:rPr>
              <w:t>V0.</w:t>
            </w:r>
            <w:r w:rsidR="00AF17BF">
              <w:rPr>
                <w:rFonts w:ascii="Arial" w:hAnsi="Arial" w:cs="Arial"/>
              </w:rPr>
              <w:t>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420312" w:rsidP="00C901EA">
            <w:pPr>
              <w:spacing w:before="60" w:after="60"/>
              <w:rPr>
                <w:rFonts w:ascii="Arial" w:hAnsi="Arial" w:cs="Arial"/>
              </w:rPr>
            </w:pPr>
            <w:r>
              <w:rPr>
                <w:rFonts w:ascii="Arial" w:hAnsi="Arial" w:cs="Arial"/>
              </w:rPr>
              <w:t>Frank McGhee</w:t>
            </w:r>
            <w:r w:rsidR="003B140E">
              <w:rPr>
                <w:rFonts w:ascii="Arial" w:hAnsi="Arial" w:cs="Arial"/>
              </w:rPr>
              <w:t>/Heidi Hardy</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420312" w:rsidP="00752ED5">
            <w:pPr>
              <w:spacing w:before="60" w:after="60"/>
              <w:rPr>
                <w:rFonts w:ascii="Arial" w:hAnsi="Arial" w:cs="Arial"/>
              </w:rPr>
            </w:pPr>
            <w:r>
              <w:rPr>
                <w:rFonts w:ascii="Arial" w:hAnsi="Arial" w:cs="Arial"/>
              </w:rPr>
              <w:t>07/01</w:t>
            </w:r>
            <w:r w:rsidR="003B140E">
              <w:rPr>
                <w:rFonts w:ascii="Arial" w:hAnsi="Arial" w:cs="Arial"/>
              </w:rPr>
              <w:t>/202</w:t>
            </w:r>
            <w:r>
              <w:rPr>
                <w:rFonts w:ascii="Arial" w:hAnsi="Arial" w:cs="Arial"/>
              </w:rPr>
              <w:t>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B87122" w:rsidP="00C901EA">
            <w:pPr>
              <w:spacing w:before="60" w:after="60"/>
              <w:rPr>
                <w:rFonts w:ascii="Arial" w:hAnsi="Arial" w:cs="Arial"/>
              </w:rPr>
            </w:pPr>
            <w:r>
              <w:rPr>
                <w:rFonts w:ascii="Arial" w:hAnsi="Arial" w:cs="Arial"/>
              </w:rPr>
              <w:t>SRO</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420312" w:rsidP="00C901EA">
            <w:pPr>
              <w:spacing w:before="60" w:after="60"/>
              <w:rPr>
                <w:rFonts w:ascii="Arial" w:hAnsi="Arial" w:cs="Arial"/>
              </w:rPr>
            </w:pPr>
            <w:r>
              <w:rPr>
                <w:rFonts w:ascii="Arial" w:hAnsi="Arial" w:cs="Arial"/>
              </w:rPr>
              <w:t>Philip Segurola</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5A68CD">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0407CFCB" wp14:editId="3ABB5BD0">
                <wp:simplePos x="0" y="0"/>
                <wp:positionH relativeFrom="column">
                  <wp:posOffset>0</wp:posOffset>
                </wp:positionH>
                <wp:positionV relativeFrom="paragraph">
                  <wp:posOffset>26670</wp:posOffset>
                </wp:positionV>
                <wp:extent cx="6071870" cy="0"/>
                <wp:effectExtent l="24765" t="20320" r="27940" b="2730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B0D2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Default="00420312" w:rsidP="00AF17BF">
      <w:pPr>
        <w:ind w:left="709" w:firstLine="11"/>
        <w:rPr>
          <w:rFonts w:ascii="Arial" w:hAnsi="Arial" w:cs="Arial"/>
          <w:color w:val="000000"/>
        </w:rPr>
      </w:pPr>
      <w:r>
        <w:rPr>
          <w:rFonts w:ascii="Arial" w:hAnsi="Arial" w:cs="Arial"/>
          <w:color w:val="000000"/>
        </w:rPr>
        <w:t>Increased investment of £7</w:t>
      </w:r>
      <w:r w:rsidR="00AF17BF">
        <w:rPr>
          <w:rFonts w:ascii="Arial" w:hAnsi="Arial" w:cs="Arial"/>
          <w:color w:val="000000"/>
        </w:rPr>
        <w:t>.5</w:t>
      </w:r>
      <w:r>
        <w:rPr>
          <w:rFonts w:ascii="Arial" w:hAnsi="Arial" w:cs="Arial"/>
          <w:color w:val="000000"/>
        </w:rPr>
        <w:t xml:space="preserve">m for </w:t>
      </w:r>
      <w:r w:rsidR="00AF17BF">
        <w:rPr>
          <w:rFonts w:ascii="Arial" w:hAnsi="Arial" w:cs="Arial"/>
          <w:color w:val="000000"/>
        </w:rPr>
        <w:t xml:space="preserve">to help mitigate budget pressures arsing from </w:t>
      </w:r>
      <w:r>
        <w:rPr>
          <w:rFonts w:ascii="Arial" w:hAnsi="Arial" w:cs="Arial"/>
          <w:color w:val="000000"/>
        </w:rPr>
        <w:t>additional Children in Care Placements</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420312" w:rsidRDefault="00420312" w:rsidP="001972A2">
      <w:pPr>
        <w:ind w:left="720" w:hanging="720"/>
        <w:rPr>
          <w:rFonts w:ascii="Arial" w:hAnsi="Arial" w:cs="Arial"/>
          <w:b/>
          <w:color w:val="444444"/>
        </w:rPr>
      </w:pPr>
    </w:p>
    <w:p w:rsidR="00420312" w:rsidRDefault="00420312" w:rsidP="001972A2">
      <w:pPr>
        <w:ind w:left="720" w:hanging="720"/>
        <w:rPr>
          <w:rFonts w:ascii="Arial" w:hAnsi="Arial" w:cs="Arial"/>
          <w:color w:val="444444"/>
        </w:rPr>
      </w:pPr>
      <w:r>
        <w:rPr>
          <w:rFonts w:ascii="Arial" w:hAnsi="Arial" w:cs="Arial"/>
          <w:b/>
          <w:color w:val="444444"/>
        </w:rPr>
        <w:tab/>
      </w:r>
      <w:r>
        <w:rPr>
          <w:rFonts w:ascii="Arial" w:hAnsi="Arial" w:cs="Arial"/>
          <w:color w:val="444444"/>
        </w:rPr>
        <w:t>In line with the development of the Children in Care Sufficiency Strategy additional resource has been invested in Children’s Services to respond to the increasing demand for Children in Care Placements.</w:t>
      </w:r>
    </w:p>
    <w:p w:rsidR="00420312" w:rsidRDefault="00420312" w:rsidP="001972A2">
      <w:pPr>
        <w:ind w:left="720" w:hanging="720"/>
        <w:rPr>
          <w:rFonts w:ascii="Arial" w:hAnsi="Arial" w:cs="Arial"/>
          <w:color w:val="444444"/>
        </w:rPr>
      </w:pPr>
    </w:p>
    <w:p w:rsidR="00420312" w:rsidRDefault="00420312" w:rsidP="001972A2">
      <w:pPr>
        <w:ind w:left="720" w:hanging="720"/>
        <w:rPr>
          <w:rFonts w:ascii="Arial" w:hAnsi="Arial" w:cs="Arial"/>
          <w:color w:val="444444"/>
        </w:rPr>
      </w:pPr>
      <w:r>
        <w:rPr>
          <w:rFonts w:ascii="Arial" w:hAnsi="Arial" w:cs="Arial"/>
          <w:color w:val="444444"/>
        </w:rPr>
        <w:tab/>
        <w:t>These placements come in different forms including placements with Council Foster Carers and Council run Children’s Homes. In additional, the Council can decide to commission an external placement with either Indepenedent Fostering Agencies or external Reisdential Provision.</w:t>
      </w:r>
    </w:p>
    <w:p w:rsidR="00420312" w:rsidRDefault="00420312" w:rsidP="001972A2">
      <w:pPr>
        <w:ind w:left="720" w:hanging="720"/>
        <w:rPr>
          <w:rFonts w:ascii="Arial" w:hAnsi="Arial" w:cs="Arial"/>
          <w:color w:val="444444"/>
        </w:rPr>
      </w:pPr>
    </w:p>
    <w:p w:rsidR="00C023DD" w:rsidRDefault="00420312" w:rsidP="001972A2">
      <w:pPr>
        <w:ind w:left="720" w:hanging="720"/>
        <w:rPr>
          <w:rFonts w:ascii="Arial" w:hAnsi="Arial" w:cs="Arial"/>
          <w:color w:val="444444"/>
        </w:rPr>
      </w:pPr>
      <w:r>
        <w:rPr>
          <w:rFonts w:ascii="Arial" w:hAnsi="Arial" w:cs="Arial"/>
          <w:color w:val="444444"/>
        </w:rPr>
        <w:tab/>
        <w:t>Local Authorities work together regarding the management of the market of external provision through the use of the White Roses regional framework. The lead Commissioner for this framework is Leeds Council.</w:t>
      </w:r>
    </w:p>
    <w:p w:rsidR="00C023DD" w:rsidRDefault="00C023DD" w:rsidP="001972A2">
      <w:pPr>
        <w:ind w:left="720" w:hanging="720"/>
        <w:rPr>
          <w:rFonts w:ascii="Arial" w:hAnsi="Arial" w:cs="Arial"/>
          <w:color w:val="444444"/>
        </w:rPr>
      </w:pPr>
    </w:p>
    <w:p w:rsidR="00C023DD" w:rsidRDefault="00C023DD" w:rsidP="001972A2">
      <w:pPr>
        <w:ind w:left="720" w:hanging="720"/>
        <w:rPr>
          <w:rFonts w:ascii="Arial" w:hAnsi="Arial" w:cs="Arial"/>
          <w:color w:val="444444"/>
        </w:rPr>
      </w:pPr>
      <w:r>
        <w:rPr>
          <w:rFonts w:ascii="Arial" w:hAnsi="Arial" w:cs="Arial"/>
          <w:color w:val="444444"/>
        </w:rPr>
        <w:tab/>
      </w:r>
    </w:p>
    <w:p w:rsidR="005B001D" w:rsidRPr="001972A2" w:rsidRDefault="003B140E" w:rsidP="001972A2">
      <w:pPr>
        <w:ind w:left="720" w:hanging="720"/>
        <w:rPr>
          <w:rFonts w:ascii="Arial" w:hAnsi="Arial" w:cs="Arial"/>
          <w:color w:val="000000"/>
        </w:rPr>
      </w:pPr>
      <w:r w:rsidRPr="001972A2">
        <w:rPr>
          <w:rFonts w:ascii="Arial" w:hAnsi="Arial" w:cs="Arial"/>
          <w:b/>
          <w:color w:val="000080"/>
        </w:rPr>
        <w:lastRenderedPageBreak/>
        <w:tab/>
      </w: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C023DD" w:rsidRPr="00C023DD" w:rsidRDefault="001A7399" w:rsidP="00C023DD">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C023DD" w:rsidRDefault="00C023DD" w:rsidP="00C023DD">
      <w:pPr>
        <w:rPr>
          <w:rFonts w:ascii="Arial" w:hAnsi="Arial" w:cs="Arial"/>
          <w:b/>
          <w:color w:val="000080"/>
        </w:rPr>
      </w:pPr>
    </w:p>
    <w:p w:rsidR="00C023DD" w:rsidRDefault="00C023DD" w:rsidP="00013268">
      <w:pPr>
        <w:pStyle w:val="ListParagraph"/>
        <w:spacing w:after="0"/>
        <w:jc w:val="both"/>
        <w:rPr>
          <w:rFonts w:ascii="Arial" w:hAnsi="Arial" w:cs="Arial"/>
          <w:color w:val="444444"/>
        </w:rPr>
      </w:pPr>
      <w:r>
        <w:rPr>
          <w:rFonts w:ascii="Arial" w:hAnsi="Arial" w:cs="Arial"/>
          <w:color w:val="444444"/>
        </w:rPr>
        <w:t>There are three different aspect to conside</w:t>
      </w:r>
      <w:r w:rsidR="00AF17BF">
        <w:rPr>
          <w:rFonts w:ascii="Arial" w:hAnsi="Arial" w:cs="Arial"/>
          <w:color w:val="444444"/>
        </w:rPr>
        <w:t>r</w:t>
      </w:r>
      <w:r>
        <w:rPr>
          <w:rFonts w:ascii="Arial" w:hAnsi="Arial" w:cs="Arial"/>
          <w:color w:val="444444"/>
        </w:rPr>
        <w:t xml:space="preserve"> in this EIA. First from the perspective of the children and young people. Second, from the perspective of the Commissioner/Council and it’s </w:t>
      </w:r>
      <w:r w:rsidR="00F060B1">
        <w:rPr>
          <w:rFonts w:ascii="Arial" w:hAnsi="Arial" w:cs="Arial"/>
          <w:color w:val="444444"/>
        </w:rPr>
        <w:t xml:space="preserve">decision-making </w:t>
      </w:r>
      <w:r>
        <w:rPr>
          <w:rFonts w:ascii="Arial" w:hAnsi="Arial" w:cs="Arial"/>
          <w:color w:val="444444"/>
        </w:rPr>
        <w:t>process. And lastly from the perspective of the P</w:t>
      </w:r>
      <w:r w:rsidR="00F060B1">
        <w:rPr>
          <w:rFonts w:ascii="Arial" w:hAnsi="Arial" w:cs="Arial"/>
          <w:color w:val="444444"/>
        </w:rPr>
        <w:t>rovider of the placements and what the Council expects of them.</w:t>
      </w:r>
    </w:p>
    <w:p w:rsidR="00C023DD" w:rsidRDefault="00C023DD" w:rsidP="00013268">
      <w:pPr>
        <w:pStyle w:val="ListParagraph"/>
        <w:spacing w:after="0"/>
        <w:jc w:val="both"/>
        <w:rPr>
          <w:rFonts w:ascii="Arial" w:hAnsi="Arial" w:cs="Arial"/>
          <w:color w:val="444444"/>
        </w:rPr>
      </w:pPr>
    </w:p>
    <w:p w:rsidR="00C023DD" w:rsidRDefault="00C023DD" w:rsidP="00013268">
      <w:pPr>
        <w:pStyle w:val="ListParagraph"/>
        <w:spacing w:after="0"/>
        <w:jc w:val="both"/>
        <w:rPr>
          <w:rFonts w:ascii="Arial" w:hAnsi="Arial" w:cs="Arial"/>
          <w:color w:val="444444"/>
        </w:rPr>
      </w:pPr>
      <w:r>
        <w:rPr>
          <w:rFonts w:ascii="Arial" w:hAnsi="Arial" w:cs="Arial"/>
          <w:color w:val="444444"/>
        </w:rPr>
        <w:t>The commissioning of these placements are for the most vulnerable children and young people in Bradford who are likely to meet</w:t>
      </w:r>
      <w:r w:rsidR="00F060B1">
        <w:rPr>
          <w:rFonts w:ascii="Arial" w:hAnsi="Arial" w:cs="Arial"/>
          <w:color w:val="444444"/>
        </w:rPr>
        <w:t xml:space="preserve"> some protected characteristics e.g. disability, race and mental health issues.</w:t>
      </w:r>
      <w:r w:rsidR="006D31CD">
        <w:rPr>
          <w:rFonts w:ascii="Arial" w:hAnsi="Arial" w:cs="Arial"/>
          <w:color w:val="444444"/>
        </w:rPr>
        <w:t xml:space="preserve"> </w:t>
      </w:r>
    </w:p>
    <w:p w:rsidR="00C023DD" w:rsidRDefault="00C023DD" w:rsidP="00013268">
      <w:pPr>
        <w:pStyle w:val="ListParagraph"/>
        <w:spacing w:after="0"/>
        <w:jc w:val="both"/>
        <w:rPr>
          <w:rFonts w:ascii="Arial" w:hAnsi="Arial" w:cs="Arial"/>
          <w:color w:val="000000"/>
          <w:sz w:val="24"/>
        </w:rPr>
      </w:pPr>
    </w:p>
    <w:p w:rsidR="00814FEA" w:rsidRPr="001A7399" w:rsidRDefault="00814FEA" w:rsidP="001A7399">
      <w:pPr>
        <w:rPr>
          <w:rFonts w:ascii="Arial" w:hAnsi="Arial" w:cs="Arial"/>
          <w:b/>
          <w:color w:val="000080"/>
        </w:rPr>
      </w:pPr>
    </w:p>
    <w:p w:rsidR="00DE56FE"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81650E" w:rsidRPr="001A7399" w:rsidRDefault="0081650E" w:rsidP="0081650E">
      <w:pPr>
        <w:ind w:left="720"/>
        <w:rPr>
          <w:rFonts w:ascii="Arial" w:hAnsi="Arial" w:cs="Arial"/>
          <w:b/>
          <w:color w:val="000080"/>
        </w:rPr>
      </w:pPr>
    </w:p>
    <w:p w:rsidR="00F060B1" w:rsidRDefault="00F060B1" w:rsidP="00F060B1">
      <w:pPr>
        <w:ind w:left="709"/>
        <w:jc w:val="both"/>
        <w:rPr>
          <w:rFonts w:ascii="Arial" w:hAnsi="Arial" w:cs="Arial"/>
          <w:color w:val="000000"/>
        </w:rPr>
      </w:pPr>
      <w:r>
        <w:rPr>
          <w:rFonts w:ascii="Arial" w:hAnsi="Arial" w:cs="Arial"/>
          <w:color w:val="000000"/>
        </w:rPr>
        <w:t>As the children and young people will often come from difficult family situations the placement are by their nature about protecting the individual child or young person.</w:t>
      </w:r>
    </w:p>
    <w:p w:rsidR="00F060B1" w:rsidRPr="00085103" w:rsidRDefault="00F060B1" w:rsidP="00F060B1">
      <w:pPr>
        <w:ind w:left="709"/>
        <w:jc w:val="both"/>
        <w:rPr>
          <w:rFonts w:ascii="Arial" w:hAnsi="Arial" w:cs="Arial"/>
          <w:b/>
        </w:rPr>
      </w:pPr>
    </w:p>
    <w:p w:rsidR="00285A46" w:rsidRDefault="0020229F" w:rsidP="00C023DD">
      <w:pPr>
        <w:ind w:left="709"/>
        <w:jc w:val="both"/>
        <w:rPr>
          <w:rFonts w:ascii="Arial" w:hAnsi="Arial" w:cs="Arial"/>
          <w:color w:val="000000"/>
        </w:rPr>
      </w:pPr>
      <w:r w:rsidRPr="0081650E">
        <w:rPr>
          <w:rFonts w:ascii="Arial" w:hAnsi="Arial" w:cs="Arial"/>
          <w:color w:val="000000"/>
        </w:rPr>
        <w:t xml:space="preserve">The </w:t>
      </w:r>
      <w:r w:rsidR="008D066E">
        <w:rPr>
          <w:rFonts w:ascii="Arial" w:hAnsi="Arial" w:cs="Arial"/>
          <w:color w:val="000000"/>
        </w:rPr>
        <w:t>sourcing of placements will match the individual child or young person with the provider</w:t>
      </w:r>
      <w:r w:rsidR="00F060B1">
        <w:rPr>
          <w:rFonts w:ascii="Arial" w:hAnsi="Arial" w:cs="Arial"/>
          <w:color w:val="000000"/>
        </w:rPr>
        <w:t xml:space="preserve"> based upon their assessed needs completed by their Social Worker</w:t>
      </w:r>
      <w:r w:rsidR="008D066E">
        <w:rPr>
          <w:rFonts w:ascii="Arial" w:hAnsi="Arial" w:cs="Arial"/>
          <w:color w:val="000000"/>
        </w:rPr>
        <w:t>. As such they will take into account the protected characteristics and how the care plan will protect the child</w:t>
      </w:r>
      <w:r w:rsidR="00F060B1">
        <w:rPr>
          <w:rFonts w:ascii="Arial" w:hAnsi="Arial" w:cs="Arial"/>
          <w:color w:val="000000"/>
        </w:rPr>
        <w:t xml:space="preserve"> or young person.</w:t>
      </w:r>
    </w:p>
    <w:p w:rsidR="008D066E" w:rsidRDefault="008D066E" w:rsidP="00C023DD">
      <w:pPr>
        <w:ind w:left="709"/>
        <w:jc w:val="both"/>
        <w:rPr>
          <w:rFonts w:ascii="Arial" w:hAnsi="Arial" w:cs="Arial"/>
          <w:color w:val="000000"/>
        </w:rPr>
      </w:pPr>
    </w:p>
    <w:p w:rsidR="00DE56FE" w:rsidRDefault="008D066E" w:rsidP="00F060B1">
      <w:pPr>
        <w:ind w:left="709"/>
        <w:jc w:val="both"/>
        <w:rPr>
          <w:rFonts w:ascii="Arial" w:hAnsi="Arial" w:cs="Arial"/>
          <w:color w:val="000000"/>
        </w:rPr>
      </w:pPr>
      <w:r>
        <w:rPr>
          <w:rFonts w:ascii="Arial" w:hAnsi="Arial" w:cs="Arial"/>
          <w:color w:val="000000"/>
        </w:rPr>
        <w:t>Providers will have in place equality of opportunities policies as well as individualised care planning and support processes.</w:t>
      </w:r>
      <w:r w:rsidR="00F060B1">
        <w:rPr>
          <w:rFonts w:ascii="Arial" w:hAnsi="Arial" w:cs="Arial"/>
          <w:color w:val="000000"/>
        </w:rPr>
        <w:t xml:space="preserve"> This would be expected to be reviewed and updated on a regular basis and include a focus on any protected characteristics. Social Worker will also review the placement on a regular basis</w:t>
      </w:r>
      <w:r w:rsidR="00AF17BF">
        <w:rPr>
          <w:rFonts w:ascii="Arial" w:hAnsi="Arial" w:cs="Arial"/>
          <w:color w:val="000000"/>
        </w:rPr>
        <w:t>, with the timing of reviews also being dependent upon the specific circumstances</w:t>
      </w:r>
      <w:r w:rsidR="00F060B1">
        <w:rPr>
          <w:rFonts w:ascii="Arial" w:hAnsi="Arial" w:cs="Arial"/>
          <w:color w:val="000000"/>
        </w:rPr>
        <w:t xml:space="preserve">. </w:t>
      </w:r>
    </w:p>
    <w:p w:rsidR="00F060B1" w:rsidRPr="00F060B1" w:rsidRDefault="00F060B1" w:rsidP="00F060B1">
      <w:pPr>
        <w:ind w:left="709"/>
        <w:jc w:val="both"/>
        <w:rPr>
          <w:rFonts w:ascii="Arial" w:hAnsi="Arial" w:cs="Arial"/>
          <w:color w:val="00000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CF1D48" w:rsidRDefault="00CF1D48" w:rsidP="00CF1D48">
      <w:pPr>
        <w:spacing w:line="276" w:lineRule="auto"/>
        <w:rPr>
          <w:rFonts w:ascii="Arial" w:eastAsia="Calibri" w:hAnsi="Arial" w:cs="Arial"/>
          <w:sz w:val="22"/>
          <w:szCs w:val="22"/>
          <w:lang w:eastAsia="en-US"/>
        </w:rPr>
      </w:pPr>
    </w:p>
    <w:p w:rsidR="008F4893" w:rsidRDefault="00CF1D48" w:rsidP="00CF1D48">
      <w:pPr>
        <w:spacing w:line="276" w:lineRule="auto"/>
        <w:ind w:left="720"/>
        <w:rPr>
          <w:rFonts w:ascii="Arial" w:hAnsi="Arial" w:cs="Arial"/>
        </w:rPr>
      </w:pPr>
      <w:r>
        <w:rPr>
          <w:rFonts w:ascii="Arial" w:hAnsi="Arial" w:cs="Arial"/>
        </w:rPr>
        <w:t>No, the placement is aimed to be a positive solution to meet the needs</w:t>
      </w:r>
      <w:r w:rsidR="003E42B6">
        <w:rPr>
          <w:rFonts w:ascii="Arial" w:hAnsi="Arial" w:cs="Arial"/>
        </w:rPr>
        <w:t xml:space="preserve"> of each child or young person.</w:t>
      </w: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2B319A" w:rsidRPr="003C5B9A" w:rsidTr="00C05493">
        <w:trPr>
          <w:trHeight w:val="428"/>
          <w:jc w:val="center"/>
        </w:trPr>
        <w:tc>
          <w:tcPr>
            <w:tcW w:w="5970" w:type="dxa"/>
            <w:shd w:val="clear" w:color="auto" w:fill="DDFFFF"/>
            <w:vAlign w:val="center"/>
          </w:tcPr>
          <w:p w:rsidR="002B319A" w:rsidRPr="003C5B9A" w:rsidRDefault="002B319A" w:rsidP="002B319A">
            <w:pPr>
              <w:ind w:left="1092" w:hanging="372"/>
              <w:rPr>
                <w:rFonts w:ascii="Arial" w:hAnsi="Arial" w:cs="Arial"/>
                <w:color w:val="0000FF"/>
              </w:rPr>
            </w:pPr>
            <w:r w:rsidRPr="003C5B9A">
              <w:rPr>
                <w:rFonts w:ascii="Arial" w:hAnsi="Arial" w:cs="Arial"/>
                <w:color w:val="0000FF"/>
              </w:rPr>
              <w:t>Age</w:t>
            </w:r>
          </w:p>
        </w:tc>
        <w:tc>
          <w:tcPr>
            <w:tcW w:w="2490" w:type="dxa"/>
            <w:shd w:val="clear" w:color="auto" w:fill="auto"/>
          </w:tcPr>
          <w:p w:rsidR="002B319A" w:rsidRPr="003C5B9A" w:rsidRDefault="003C5B9A" w:rsidP="003C5B9A">
            <w:pPr>
              <w:jc w:val="center"/>
              <w:rPr>
                <w:rFonts w:ascii="Arial" w:hAnsi="Arial" w:cs="Arial"/>
                <w:b/>
              </w:rPr>
            </w:pPr>
            <w:r w:rsidRPr="003C5B9A">
              <w:rPr>
                <w:rFonts w:ascii="Arial" w:hAnsi="Arial" w:cs="Arial"/>
                <w:b/>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1092" w:hanging="372"/>
              <w:rPr>
                <w:rFonts w:ascii="Arial" w:hAnsi="Arial" w:cs="Arial"/>
                <w:color w:val="0000FF"/>
              </w:rPr>
            </w:pPr>
            <w:r w:rsidRPr="00F106C5">
              <w:rPr>
                <w:rFonts w:ascii="Arial" w:hAnsi="Arial" w:cs="Arial"/>
                <w:color w:val="0000FF"/>
              </w:rPr>
              <w:lastRenderedPageBreak/>
              <w:t>Disability</w:t>
            </w:r>
          </w:p>
        </w:tc>
        <w:tc>
          <w:tcPr>
            <w:tcW w:w="2490" w:type="dxa"/>
            <w:shd w:val="clear" w:color="auto" w:fill="auto"/>
          </w:tcPr>
          <w:p w:rsidR="002B319A" w:rsidRPr="008F3E6C" w:rsidRDefault="003C5B9A" w:rsidP="002B319A">
            <w:pPr>
              <w:jc w:val="center"/>
              <w:rPr>
                <w:b/>
              </w:rPr>
            </w:pPr>
            <w:r>
              <w:rPr>
                <w:rFonts w:ascii="Arial" w:hAnsi="Arial" w:cs="Arial"/>
                <w:b/>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2B319A" w:rsidRPr="003C5B9A" w:rsidRDefault="003C5B9A" w:rsidP="002B319A">
            <w:pPr>
              <w:jc w:val="center"/>
              <w:rPr>
                <w:rFonts w:ascii="Arial" w:hAnsi="Arial" w:cs="Arial"/>
              </w:rPr>
            </w:pPr>
            <w:r>
              <w:rPr>
                <w:rFonts w:ascii="Arial" w:hAnsi="Arial" w:cs="Arial"/>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2B319A" w:rsidRPr="003C5B9A" w:rsidRDefault="003C5B9A" w:rsidP="002B319A">
            <w:pPr>
              <w:jc w:val="center"/>
              <w:rPr>
                <w:b/>
              </w:rPr>
            </w:pPr>
            <w:r>
              <w:rPr>
                <w:rFonts w:ascii="Arial" w:hAnsi="Arial" w:cs="Arial"/>
                <w:b/>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2B319A" w:rsidRDefault="003C5B9A" w:rsidP="002B319A">
            <w:pPr>
              <w:jc w:val="center"/>
            </w:pPr>
            <w:r>
              <w:rPr>
                <w:rFonts w:ascii="Arial" w:hAnsi="Arial" w:cs="Arial"/>
                <w:color w:val="0000FF"/>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2B319A" w:rsidRDefault="002B319A" w:rsidP="002B319A">
            <w:pPr>
              <w:jc w:val="center"/>
            </w:pPr>
            <w:r w:rsidRPr="00D944B1">
              <w:rPr>
                <w:rFonts w:ascii="Arial" w:hAnsi="Arial" w:cs="Arial"/>
                <w:color w:val="0000FF"/>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2B319A" w:rsidRDefault="002B319A" w:rsidP="002B319A">
            <w:pPr>
              <w:jc w:val="center"/>
            </w:pPr>
            <w:r w:rsidRPr="00D944B1">
              <w:rPr>
                <w:rFonts w:ascii="Arial" w:hAnsi="Arial" w:cs="Arial"/>
                <w:color w:val="0000FF"/>
              </w:rPr>
              <w:t>N</w:t>
            </w:r>
          </w:p>
        </w:tc>
      </w:tr>
      <w:tr w:rsidR="002B319A" w:rsidRPr="00F106C5" w:rsidTr="00C05493">
        <w:trPr>
          <w:trHeight w:val="428"/>
          <w:jc w:val="center"/>
        </w:trPr>
        <w:tc>
          <w:tcPr>
            <w:tcW w:w="5970" w:type="dxa"/>
            <w:tcBorders>
              <w:bottom w:val="single" w:sz="6" w:space="0" w:color="auto"/>
            </w:tcBorders>
            <w:shd w:val="clear" w:color="auto" w:fill="DDFFFF"/>
            <w:vAlign w:val="center"/>
          </w:tcPr>
          <w:p w:rsidR="002B319A" w:rsidRPr="00F106C5" w:rsidRDefault="002B319A" w:rsidP="002B319A">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2B319A" w:rsidRPr="003C5B9A" w:rsidRDefault="003C5B9A" w:rsidP="002B319A">
            <w:pPr>
              <w:jc w:val="center"/>
              <w:rPr>
                <w:rFonts w:ascii="Arial" w:hAnsi="Arial" w:cs="Arial"/>
                <w:b/>
              </w:rPr>
            </w:pPr>
            <w:r>
              <w:rPr>
                <w:rFonts w:ascii="Arial" w:hAnsi="Arial" w:cs="Arial"/>
                <w:b/>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2B319A" w:rsidRDefault="002B319A" w:rsidP="002B319A">
            <w:pPr>
              <w:jc w:val="center"/>
            </w:pPr>
            <w:r w:rsidRPr="00D944B1">
              <w:rPr>
                <w:rFonts w:ascii="Arial" w:hAnsi="Arial" w:cs="Arial"/>
                <w:color w:val="0000FF"/>
              </w:rPr>
              <w:t>N</w:t>
            </w: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rPr>
                <w:rFonts w:ascii="Arial" w:hAnsi="Arial" w:cs="Arial"/>
                <w:color w:val="0000FF"/>
              </w:rPr>
            </w:pPr>
            <w:r>
              <w:rPr>
                <w:rFonts w:ascii="Arial" w:hAnsi="Arial" w:cs="Arial"/>
                <w:b/>
                <w:color w:val="0000FF"/>
              </w:rPr>
              <w:t>Additional Consideration:</w:t>
            </w:r>
          </w:p>
        </w:tc>
        <w:tc>
          <w:tcPr>
            <w:tcW w:w="2490" w:type="dxa"/>
            <w:shd w:val="clear" w:color="auto" w:fill="auto"/>
          </w:tcPr>
          <w:p w:rsidR="002B319A" w:rsidRDefault="002B319A" w:rsidP="002B319A">
            <w:pPr>
              <w:jc w:val="center"/>
            </w:pPr>
          </w:p>
        </w:tc>
      </w:tr>
      <w:tr w:rsidR="002B319A" w:rsidRPr="00F106C5" w:rsidTr="00C05493">
        <w:trPr>
          <w:trHeight w:val="428"/>
          <w:jc w:val="center"/>
        </w:trPr>
        <w:tc>
          <w:tcPr>
            <w:tcW w:w="5970" w:type="dxa"/>
            <w:shd w:val="clear" w:color="auto" w:fill="DDFFFF"/>
            <w:vAlign w:val="center"/>
          </w:tcPr>
          <w:p w:rsidR="002B319A" w:rsidRPr="00F106C5" w:rsidRDefault="002B319A" w:rsidP="002B319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2B319A" w:rsidRPr="00A530CD" w:rsidRDefault="00A530CD" w:rsidP="002B319A">
            <w:pPr>
              <w:jc w:val="center"/>
              <w:rPr>
                <w:b/>
              </w:rPr>
            </w:pPr>
            <w:r>
              <w:rPr>
                <w:rFonts w:ascii="Arial" w:hAnsi="Arial" w:cs="Arial"/>
                <w:b/>
              </w:rPr>
              <w:t>N</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8B1BC0" w:rsidRDefault="008B1BC0" w:rsidP="00EB2FC8">
      <w:pPr>
        <w:jc w:val="both"/>
        <w:rPr>
          <w:rFonts w:ascii="Arial" w:eastAsia="Calibri" w:hAnsi="Arial" w:cs="Arial"/>
          <w:lang w:eastAsia="en-US"/>
        </w:rPr>
      </w:pPr>
    </w:p>
    <w:p w:rsidR="00EB2FC8" w:rsidRDefault="00EB2FC8" w:rsidP="00EB2FC8">
      <w:pPr>
        <w:jc w:val="both"/>
        <w:rPr>
          <w:rFonts w:ascii="Arial" w:eastAsia="Calibri" w:hAnsi="Arial" w:cs="Arial"/>
          <w:lang w:eastAsia="en-US"/>
        </w:rPr>
      </w:pPr>
      <w:r>
        <w:rPr>
          <w:rFonts w:ascii="Arial" w:eastAsia="Calibri" w:hAnsi="Arial" w:cs="Arial"/>
          <w:lang w:eastAsia="en-US"/>
        </w:rPr>
        <w:t>Overall this additional investment will be a positive impact as it will increase access to placement meaning that more children and young people will have their needs met.</w:t>
      </w:r>
      <w:r w:rsidR="00F8525E">
        <w:rPr>
          <w:rFonts w:ascii="Arial" w:eastAsia="Calibri" w:hAnsi="Arial" w:cs="Arial"/>
          <w:lang w:eastAsia="en-US"/>
        </w:rPr>
        <w:t xml:space="preserve"> </w:t>
      </w:r>
      <w:r w:rsidR="00004684">
        <w:rPr>
          <w:rFonts w:ascii="Arial" w:eastAsia="Calibri" w:hAnsi="Arial" w:cs="Arial"/>
          <w:lang w:eastAsia="en-US"/>
        </w:rPr>
        <w:t>It will improve the lfe chances and outcomes of this vulnerable group and respond to their protected characteristics.</w:t>
      </w:r>
    </w:p>
    <w:p w:rsidR="00261543" w:rsidRDefault="00261543" w:rsidP="00EB2FC8">
      <w:pPr>
        <w:jc w:val="both"/>
        <w:rPr>
          <w:rFonts w:ascii="Arial" w:eastAsia="Calibri" w:hAnsi="Arial" w:cs="Arial"/>
          <w:lang w:eastAsia="en-US"/>
        </w:rPr>
      </w:pPr>
    </w:p>
    <w:p w:rsidR="00261543" w:rsidRPr="00EB2FC8" w:rsidRDefault="00261543" w:rsidP="00EB2FC8">
      <w:pPr>
        <w:jc w:val="both"/>
        <w:rPr>
          <w:rFonts w:ascii="Arial" w:hAnsi="Arial" w:cs="Arial"/>
        </w:rPr>
      </w:pPr>
      <w:r>
        <w:rPr>
          <w:rFonts w:ascii="Arial" w:eastAsia="Calibri" w:hAnsi="Arial" w:cs="Arial"/>
          <w:lang w:eastAsia="en-US"/>
        </w:rPr>
        <w:t>There may be a negative impact in terms of the child or young person being taken away from their original family. With the right support and placement this will be mitigated. Wherever appropriate the child or young person will be as close to B</w:t>
      </w:r>
      <w:r w:rsidR="006D31CD">
        <w:rPr>
          <w:rFonts w:ascii="Arial" w:eastAsia="Calibri" w:hAnsi="Arial" w:cs="Arial"/>
          <w:lang w:eastAsia="en-US"/>
        </w:rPr>
        <w:t>radford as possible so they can maintain friends and school stability.</w:t>
      </w:r>
    </w:p>
    <w:p w:rsidR="00ED2926" w:rsidRPr="008B1BC0" w:rsidRDefault="008B1BC0" w:rsidP="008B1BC0">
      <w:pPr>
        <w:tabs>
          <w:tab w:val="left" w:pos="3380"/>
        </w:tabs>
        <w:rPr>
          <w:rFonts w:ascii="Arial" w:hAnsi="Arial" w:cs="Arial"/>
          <w:color w:val="000080"/>
        </w:rPr>
      </w:pPr>
      <w:r>
        <w:rPr>
          <w:rFonts w:ascii="Arial" w:hAnsi="Arial" w:cs="Arial"/>
          <w:color w:val="000080"/>
        </w:rPr>
        <w:tab/>
      </w:r>
      <w:r w:rsidR="00043A41">
        <w:rPr>
          <w:rFonts w:ascii="Arial" w:hAnsi="Arial" w:cs="Arial"/>
          <w:color w:val="000080"/>
        </w:rPr>
        <w:tab/>
      </w: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3B3F85" w:rsidRPr="00BA5851" w:rsidRDefault="003F3E86" w:rsidP="003F3E86">
      <w:pPr>
        <w:spacing w:after="120" w:line="276" w:lineRule="auto"/>
        <w:rPr>
          <w:rFonts w:ascii="Arial" w:hAnsi="Arial" w:cs="Arial"/>
        </w:rPr>
      </w:pPr>
      <w:r>
        <w:rPr>
          <w:rFonts w:ascii="Arial" w:hAnsi="Arial" w:cs="Arial"/>
        </w:rPr>
        <w:t>This investment fits within the developing Sufficiency Strategy, the review of Residential provision and changes to the Fostering Service.</w:t>
      </w: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EC048B"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EC048B" w:rsidRPr="00EC048B">
        <w:rPr>
          <w:rFonts w:ascii="Arial" w:hAnsi="Arial" w:cs="Arial"/>
          <w:b/>
          <w:color w:val="000080"/>
        </w:rPr>
        <w:t xml:space="preserve"> </w:t>
      </w:r>
      <w:r w:rsidR="00EC048B">
        <w:rPr>
          <w:rFonts w:ascii="Arial" w:hAnsi="Arial" w:cs="Arial"/>
          <w:b/>
          <w:color w:val="000080"/>
        </w:rPr>
        <w:t>W</w:t>
      </w:r>
      <w:r w:rsidR="00EC048B" w:rsidRPr="000C4C70">
        <w:rPr>
          <w:rFonts w:ascii="Arial" w:hAnsi="Arial" w:cs="Arial"/>
          <w:b/>
          <w:color w:val="000080"/>
        </w:rPr>
        <w:t xml:space="preserve">hat evidence do you hold to back up this </w:t>
      </w:r>
      <w:r w:rsidR="00EC048B">
        <w:rPr>
          <w:rFonts w:ascii="Arial" w:hAnsi="Arial" w:cs="Arial"/>
          <w:b/>
          <w:color w:val="000080"/>
        </w:rPr>
        <w:t>assessment</w:t>
      </w:r>
      <w:r w:rsidR="00EC048B" w:rsidRPr="000C4C70">
        <w:rPr>
          <w:rFonts w:ascii="Arial" w:hAnsi="Arial" w:cs="Arial"/>
          <w:b/>
          <w:color w:val="000080"/>
        </w:rPr>
        <w:t>?</w:t>
      </w:r>
      <w:r w:rsidR="005E7DC8">
        <w:rPr>
          <w:rFonts w:ascii="Arial" w:hAnsi="Arial" w:cs="Arial"/>
          <w:b/>
          <w:color w:val="000080"/>
        </w:rPr>
        <w:tab/>
      </w:r>
    </w:p>
    <w:p w:rsidR="00E50296" w:rsidRDefault="0030130F" w:rsidP="00FA7993">
      <w:pPr>
        <w:rPr>
          <w:rFonts w:ascii="Arial" w:hAnsi="Arial" w:cs="Arial"/>
          <w:b/>
          <w:color w:val="000080"/>
        </w:rPr>
      </w:pPr>
      <w:r w:rsidRPr="000C4C70">
        <w:rPr>
          <w:rFonts w:ascii="Arial" w:hAnsi="Arial" w:cs="Arial"/>
          <w:b/>
          <w:color w:val="000080"/>
        </w:rPr>
        <w:t xml:space="preserve"> </w:t>
      </w:r>
    </w:p>
    <w:p w:rsidR="00AF17BF" w:rsidRPr="00AF17BF" w:rsidRDefault="00AF17BF" w:rsidP="00FA7993">
      <w:pPr>
        <w:rPr>
          <w:rFonts w:ascii="Arial" w:hAnsi="Arial" w:cs="Arial"/>
        </w:rPr>
      </w:pPr>
      <w:r w:rsidRPr="00AF17BF">
        <w:rPr>
          <w:rFonts w:ascii="Arial" w:hAnsi="Arial" w:cs="Arial"/>
        </w:rPr>
        <w:t xml:space="preserve">The quarterly budget monitoring reports to the Executive have detailed the financial cost of placements, and the increasing number of placements. </w:t>
      </w:r>
    </w:p>
    <w:p w:rsidR="00AF17BF" w:rsidRPr="00AF17BF" w:rsidRDefault="00AF17BF" w:rsidP="00FA7993">
      <w:pPr>
        <w:rPr>
          <w:rFonts w:ascii="Arial" w:hAnsi="Arial" w:cs="Arial"/>
        </w:rPr>
      </w:pPr>
    </w:p>
    <w:p w:rsidR="00AF17BF" w:rsidRPr="00AF17BF" w:rsidRDefault="00AF17BF" w:rsidP="00FA7993">
      <w:pPr>
        <w:rPr>
          <w:rFonts w:ascii="Arial" w:hAnsi="Arial" w:cs="Arial"/>
        </w:rPr>
      </w:pPr>
      <w:r w:rsidRPr="00AF17BF">
        <w:rPr>
          <w:rFonts w:ascii="Arial" w:hAnsi="Arial" w:cs="Arial"/>
        </w:rPr>
        <w:lastRenderedPageBreak/>
        <w:t>The Vital Signs reports to Improvement Board detail the metrics used to assess the need for investment</w:t>
      </w:r>
    </w:p>
    <w:p w:rsidR="00AF17BF" w:rsidRPr="00AF17BF" w:rsidRDefault="00AF17BF" w:rsidP="00FA7993">
      <w:pPr>
        <w:rPr>
          <w:rFonts w:ascii="Arial" w:hAnsi="Arial" w:cs="Arial"/>
        </w:rPr>
      </w:pPr>
    </w:p>
    <w:p w:rsidR="00AF17BF" w:rsidRPr="00AF17BF" w:rsidRDefault="00AF17BF" w:rsidP="00FA7993">
      <w:pPr>
        <w:rPr>
          <w:rFonts w:ascii="Arial" w:hAnsi="Arial" w:cs="Arial"/>
        </w:rPr>
      </w:pPr>
      <w:r w:rsidRPr="00AF17BF">
        <w:rPr>
          <w:rFonts w:ascii="Arial" w:hAnsi="Arial" w:cs="Arial"/>
        </w:rPr>
        <w:t xml:space="preserve">The Ofsted improvement plan includes activities to addres including the development of the Sufficienct Strategy. </w:t>
      </w:r>
    </w:p>
    <w:p w:rsidR="00962E63" w:rsidRPr="00006BAB" w:rsidRDefault="00962E63" w:rsidP="00006BAB">
      <w:pPr>
        <w:pStyle w:val="ListParagraph"/>
        <w:numPr>
          <w:ilvl w:val="0"/>
          <w:numId w:val="38"/>
        </w:numPr>
        <w:rPr>
          <w:rFonts w:ascii="Arial" w:hAnsi="Arial" w:cs="Arial"/>
          <w:color w:val="FF0000"/>
        </w:rPr>
      </w:pPr>
    </w:p>
    <w:p w:rsidR="0085068E" w:rsidRDefault="00074294" w:rsidP="00E50296">
      <w:pPr>
        <w:spacing w:after="160" w:line="259" w:lineRule="auto"/>
        <w:rPr>
          <w:rFonts w:ascii="Arial" w:eastAsiaTheme="minorHAnsi" w:hAnsi="Arial" w:cs="Arial"/>
        </w:rPr>
      </w:pPr>
      <w:r>
        <w:rPr>
          <w:rFonts w:ascii="Arial" w:eastAsiaTheme="minorHAnsi" w:hAnsi="Arial" w:cs="Arial"/>
        </w:rPr>
        <w:t xml:space="preserve">Recent </w:t>
      </w:r>
      <w:r w:rsidR="00302B01">
        <w:rPr>
          <w:rFonts w:ascii="Arial" w:eastAsiaTheme="minorHAnsi" w:hAnsi="Arial" w:cs="Arial"/>
        </w:rPr>
        <w:t>l</w:t>
      </w:r>
      <w:r>
        <w:rPr>
          <w:rFonts w:ascii="Arial" w:eastAsiaTheme="minorHAnsi" w:hAnsi="Arial" w:cs="Arial"/>
        </w:rPr>
        <w:t xml:space="preserve">ocal population data </w:t>
      </w:r>
      <w:r w:rsidR="0020229F">
        <w:rPr>
          <w:rFonts w:ascii="Arial" w:eastAsiaTheme="minorHAnsi" w:hAnsi="Arial" w:cs="Arial"/>
        </w:rPr>
        <w:t>highlights</w:t>
      </w:r>
      <w:r>
        <w:rPr>
          <w:rFonts w:ascii="Arial" w:eastAsiaTheme="minorHAnsi" w:hAnsi="Arial" w:cs="Arial"/>
        </w:rPr>
        <w:t xml:space="preserve"> the following: </w:t>
      </w:r>
    </w:p>
    <w:p w:rsidR="00302B01" w:rsidRPr="00302B01" w:rsidRDefault="00302B01" w:rsidP="00962E63">
      <w:pPr>
        <w:pStyle w:val="ListParagraph"/>
        <w:numPr>
          <w:ilvl w:val="0"/>
          <w:numId w:val="35"/>
        </w:numPr>
        <w:spacing w:line="360" w:lineRule="auto"/>
        <w:rPr>
          <w:rFonts w:ascii="Arial" w:hAnsi="Arial" w:cs="Arial"/>
          <w:color w:val="000000"/>
          <w:shd w:val="clear" w:color="auto" w:fill="FFFFFF"/>
        </w:rPr>
      </w:pPr>
      <w:r w:rsidRPr="00302B01">
        <w:rPr>
          <w:rFonts w:ascii="Arial" w:hAnsi="Arial" w:cs="Arial"/>
        </w:rPr>
        <w:t>Bradford District is home to 537,200 people living in 208,900 households</w:t>
      </w:r>
    </w:p>
    <w:p w:rsidR="00464AC0" w:rsidRPr="00302B01" w:rsidRDefault="00464AC0" w:rsidP="00962E63">
      <w:pPr>
        <w:pStyle w:val="ListParagraph"/>
        <w:numPr>
          <w:ilvl w:val="0"/>
          <w:numId w:val="35"/>
        </w:numPr>
        <w:spacing w:line="360" w:lineRule="auto"/>
        <w:rPr>
          <w:rFonts w:ascii="Arial" w:hAnsi="Arial" w:cs="Arial"/>
        </w:rPr>
      </w:pPr>
      <w:r w:rsidRPr="00302B01">
        <w:rPr>
          <w:rFonts w:ascii="Arial" w:hAnsi="Arial" w:cs="Arial"/>
        </w:rPr>
        <w:t xml:space="preserve">Bradford is ranked the 5th most income deprived local authority in England </w:t>
      </w:r>
    </w:p>
    <w:p w:rsidR="00302B01" w:rsidRPr="00302B01" w:rsidRDefault="00302B01" w:rsidP="00962E63">
      <w:pPr>
        <w:pStyle w:val="ListParagraph"/>
        <w:numPr>
          <w:ilvl w:val="0"/>
          <w:numId w:val="35"/>
        </w:numPr>
        <w:spacing w:line="360" w:lineRule="auto"/>
        <w:rPr>
          <w:rFonts w:ascii="Arial" w:hAnsi="Arial" w:cs="Arial"/>
        </w:rPr>
      </w:pPr>
      <w:r w:rsidRPr="00302B01">
        <w:rPr>
          <w:rFonts w:ascii="Arial" w:hAnsi="Arial" w:cs="Arial"/>
        </w:rPr>
        <w:t xml:space="preserve">85% of the population over the age of 3 speak English as their main language, 4% speak Punjabi, 3% speak Urdu, 1% speak Bengali, 1% speak </w:t>
      </w:r>
      <w:r w:rsidR="0020229F" w:rsidRPr="00302B01">
        <w:rPr>
          <w:rFonts w:ascii="Arial" w:hAnsi="Arial" w:cs="Arial"/>
        </w:rPr>
        <w:t>Guajarati</w:t>
      </w:r>
      <w:r w:rsidRPr="00302B01">
        <w:rPr>
          <w:rFonts w:ascii="Arial" w:hAnsi="Arial" w:cs="Arial"/>
        </w:rPr>
        <w:t>, 1% speak Polish and 5% speak other languages.</w:t>
      </w:r>
    </w:p>
    <w:p w:rsidR="00464AC0" w:rsidRPr="00302B01" w:rsidRDefault="00464AC0" w:rsidP="00962E63">
      <w:pPr>
        <w:pStyle w:val="ListParagraph"/>
        <w:numPr>
          <w:ilvl w:val="0"/>
          <w:numId w:val="35"/>
        </w:numPr>
        <w:spacing w:line="360" w:lineRule="auto"/>
        <w:rPr>
          <w:rFonts w:ascii="Arial" w:hAnsi="Arial" w:cs="Arial"/>
        </w:rPr>
      </w:pPr>
      <w:r w:rsidRPr="00302B01">
        <w:rPr>
          <w:rFonts w:ascii="Arial" w:hAnsi="Arial" w:cs="Arial"/>
        </w:rPr>
        <w:t>24% of children are living below the poverty line (previous figure is 22%)</w:t>
      </w:r>
    </w:p>
    <w:p w:rsidR="00464AC0" w:rsidRDefault="00464AC0" w:rsidP="00962E63">
      <w:pPr>
        <w:pStyle w:val="ListParagraph"/>
        <w:numPr>
          <w:ilvl w:val="0"/>
          <w:numId w:val="35"/>
        </w:numPr>
        <w:spacing w:line="360" w:lineRule="auto"/>
        <w:rPr>
          <w:rFonts w:ascii="Arial" w:hAnsi="Arial" w:cs="Arial"/>
        </w:rPr>
      </w:pPr>
      <w:r>
        <w:rPr>
          <w:rFonts w:ascii="Arial" w:hAnsi="Arial" w:cs="Arial"/>
        </w:rPr>
        <w:t>In 2018/1919</w:t>
      </w:r>
      <w:r w:rsidRPr="00302B01">
        <w:rPr>
          <w:rFonts w:ascii="Arial" w:hAnsi="Arial" w:cs="Arial"/>
        </w:rPr>
        <w:t xml:space="preserve"> - 35% of children under 16 in Bradford were living in relative low income families. Bradford has the 5th highest proportion in the UK. </w:t>
      </w:r>
    </w:p>
    <w:p w:rsidR="00464AC0" w:rsidRPr="00302B01" w:rsidRDefault="00464AC0" w:rsidP="00962E63">
      <w:pPr>
        <w:pStyle w:val="ListParagraph"/>
        <w:numPr>
          <w:ilvl w:val="0"/>
          <w:numId w:val="35"/>
        </w:numPr>
        <w:spacing w:line="360" w:lineRule="auto"/>
        <w:rPr>
          <w:rFonts w:ascii="Arial" w:hAnsi="Arial" w:cs="Arial"/>
        </w:rPr>
      </w:pPr>
      <w:r w:rsidRPr="00302B01">
        <w:rPr>
          <w:rFonts w:ascii="Arial" w:hAnsi="Arial" w:cs="Arial"/>
        </w:rPr>
        <w:t>30% of children under 16 in Bradford were living in absolute low income families – Bradford has the 4th highest proportion in the UK.</w:t>
      </w:r>
    </w:p>
    <w:p w:rsidR="00302B01" w:rsidRPr="00302B01" w:rsidRDefault="00302B01" w:rsidP="00962E63">
      <w:pPr>
        <w:pStyle w:val="ListParagraph"/>
        <w:numPr>
          <w:ilvl w:val="0"/>
          <w:numId w:val="35"/>
        </w:numPr>
        <w:spacing w:line="360" w:lineRule="auto"/>
        <w:rPr>
          <w:rFonts w:ascii="Arial" w:hAnsi="Arial" w:cs="Arial"/>
        </w:rPr>
      </w:pPr>
      <w:r w:rsidRPr="00302B01">
        <w:rPr>
          <w:rFonts w:ascii="Arial" w:hAnsi="Arial" w:cs="Arial"/>
        </w:rPr>
        <w:t>24% of the population are young people aged under 16 years</w:t>
      </w:r>
    </w:p>
    <w:p w:rsidR="00302B01" w:rsidRDefault="00302B01" w:rsidP="00962E63">
      <w:pPr>
        <w:pStyle w:val="ListParagraph"/>
        <w:numPr>
          <w:ilvl w:val="0"/>
          <w:numId w:val="35"/>
        </w:numPr>
        <w:spacing w:line="360" w:lineRule="auto"/>
        <w:rPr>
          <w:rFonts w:ascii="Arial" w:hAnsi="Arial" w:cs="Arial"/>
        </w:rPr>
      </w:pPr>
      <w:r w:rsidRPr="00302B01">
        <w:rPr>
          <w:rFonts w:ascii="Arial" w:hAnsi="Arial" w:cs="Arial"/>
        </w:rPr>
        <w:t>13.5% of households are in</w:t>
      </w:r>
      <w:r>
        <w:rPr>
          <w:rFonts w:ascii="Arial" w:hAnsi="Arial" w:cs="Arial"/>
        </w:rPr>
        <w:t xml:space="preserve"> fuel poverty</w:t>
      </w:r>
    </w:p>
    <w:p w:rsidR="00FA7993" w:rsidRPr="00FA7993" w:rsidRDefault="002E78B7" w:rsidP="00512DBA">
      <w:pPr>
        <w:pStyle w:val="ListParagraph"/>
        <w:numPr>
          <w:ilvl w:val="0"/>
          <w:numId w:val="35"/>
        </w:numPr>
        <w:spacing w:line="360" w:lineRule="auto"/>
        <w:rPr>
          <w:rFonts w:ascii="Arial" w:hAnsi="Arial" w:cs="Arial"/>
        </w:rPr>
      </w:pPr>
      <w:r w:rsidRPr="00302B01">
        <w:rPr>
          <w:rFonts w:ascii="Arial" w:hAnsi="Arial" w:cs="Arial"/>
          <w:sz w:val="24"/>
          <w:szCs w:val="24"/>
        </w:rPr>
        <w:t xml:space="preserve">9.6 of the population of </w:t>
      </w:r>
      <w:r w:rsidR="0020229F" w:rsidRPr="00302B01">
        <w:rPr>
          <w:rFonts w:ascii="Arial" w:hAnsi="Arial" w:cs="Arial"/>
          <w:sz w:val="24"/>
          <w:szCs w:val="24"/>
        </w:rPr>
        <w:t>Bradford</w:t>
      </w:r>
      <w:r w:rsidRPr="00302B01">
        <w:rPr>
          <w:rFonts w:ascii="Arial" w:hAnsi="Arial" w:cs="Arial"/>
          <w:sz w:val="24"/>
          <w:szCs w:val="24"/>
        </w:rPr>
        <w:t xml:space="preserve"> reported having a disability that limited them a lot in their daily activities  </w:t>
      </w:r>
    </w:p>
    <w:p w:rsidR="00EC048B" w:rsidRPr="00FA7993" w:rsidRDefault="00302B01" w:rsidP="00FA7993">
      <w:pPr>
        <w:pStyle w:val="ListParagraph"/>
        <w:spacing w:line="360" w:lineRule="auto"/>
        <w:rPr>
          <w:rFonts w:ascii="Arial" w:hAnsi="Arial" w:cs="Arial"/>
        </w:rPr>
      </w:pPr>
      <w:r w:rsidRPr="00FA7993">
        <w:rPr>
          <w:rFonts w:ascii="Arial" w:hAnsi="Arial" w:cs="Arial"/>
          <w:i/>
        </w:rPr>
        <w:t>(</w:t>
      </w:r>
      <w:r w:rsidRPr="00FA7993">
        <w:rPr>
          <w:rFonts w:ascii="Arial" w:hAnsi="Arial" w:cs="Arial"/>
          <w:i/>
          <w:sz w:val="20"/>
        </w:rPr>
        <w:t xml:space="preserve">Source Understanding Bradford Intelligence Bulletin </w:t>
      </w:r>
      <w:r w:rsidR="0020229F" w:rsidRPr="00FA7993">
        <w:rPr>
          <w:rFonts w:ascii="Arial" w:hAnsi="Arial" w:cs="Arial"/>
          <w:i/>
          <w:sz w:val="20"/>
        </w:rPr>
        <w:t>8. Jan</w:t>
      </w:r>
      <w:r w:rsidRPr="00FA7993">
        <w:rPr>
          <w:rFonts w:ascii="Arial" w:hAnsi="Arial" w:cs="Arial"/>
          <w:i/>
          <w:sz w:val="20"/>
        </w:rPr>
        <w:t xml:space="preserve"> 2020)</w:t>
      </w:r>
    </w:p>
    <w:p w:rsidR="00302B01" w:rsidRDefault="00302B01" w:rsidP="00512DBA">
      <w:pPr>
        <w:rPr>
          <w:rFonts w:ascii="Arial" w:hAnsi="Arial" w:cs="Arial"/>
          <w:b/>
          <w:color w:val="000080"/>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6A18E8" w:rsidP="001B0349">
      <w:pPr>
        <w:rPr>
          <w:rFonts w:ascii="Arial" w:hAnsi="Arial" w:cs="Arial"/>
        </w:rPr>
      </w:pPr>
      <w:r>
        <w:rPr>
          <w:rFonts w:ascii="Arial" w:hAnsi="Arial" w:cs="Arial"/>
        </w:rPr>
        <w:t xml:space="preserve">           We will update as new data becomes available</w:t>
      </w:r>
      <w:r w:rsidR="00FF6563">
        <w:rPr>
          <w:rFonts w:ascii="Arial" w:hAnsi="Arial" w:cs="Arial"/>
        </w:rPr>
        <w:t>.</w:t>
      </w:r>
    </w:p>
    <w:p w:rsidR="00B74AD5" w:rsidRDefault="00B74AD5" w:rsidP="007F05CB">
      <w:pPr>
        <w:pStyle w:val="Heading1"/>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8B7901" w:rsidP="00C40B01">
      <w:pPr>
        <w:rPr>
          <w:rFonts w:ascii="Arial" w:hAnsi="Arial" w:cs="Arial"/>
        </w:rPr>
      </w:pPr>
      <w:bookmarkStart w:id="1" w:name="OLE_LINK1"/>
      <w:bookmarkStart w:id="2" w:name="OLE_LINK2"/>
      <w:r>
        <w:rPr>
          <w:rFonts w:ascii="Arial" w:hAnsi="Arial" w:cs="Arial"/>
        </w:rPr>
        <w:t xml:space="preserve">       </w:t>
      </w:r>
    </w:p>
    <w:p w:rsidR="00AF17BF" w:rsidRDefault="00014A52" w:rsidP="00AF17BF">
      <w:pPr>
        <w:ind w:left="720"/>
        <w:rPr>
          <w:rFonts w:ascii="Arial" w:hAnsi="Arial" w:cs="Arial"/>
        </w:rPr>
      </w:pPr>
      <w:r>
        <w:rPr>
          <w:rFonts w:ascii="Arial" w:hAnsi="Arial" w:cs="Arial"/>
        </w:rPr>
        <w:t>N/A</w:t>
      </w:r>
      <w:r w:rsidR="00AF17BF">
        <w:rPr>
          <w:rFonts w:ascii="Arial" w:hAnsi="Arial" w:cs="Arial"/>
        </w:rPr>
        <w:t xml:space="preserve">. Additional Investment has been provided over the past few years to Childrens Services for both generic and specifc purposes. This proposal to invest £7.5m has not previously been specifically consulted upon. </w:t>
      </w:r>
    </w:p>
    <w:p w:rsidR="00014A52" w:rsidRDefault="00014A52" w:rsidP="00C40B01">
      <w:pPr>
        <w:rPr>
          <w:rFonts w:ascii="Arial" w:hAnsi="Arial" w:cs="Arial"/>
        </w:rPr>
      </w:pPr>
    </w:p>
    <w:p w:rsidR="00014A52" w:rsidRDefault="00014A52" w:rsidP="00C40B01">
      <w:pPr>
        <w:rPr>
          <w:rFonts w:ascii="Arial" w:hAnsi="Arial" w:cs="Arial"/>
        </w:rPr>
      </w:pPr>
    </w:p>
    <w:p w:rsidR="00B74AD5" w:rsidRDefault="005A7B75" w:rsidP="00B74AD5">
      <w:pPr>
        <w:rPr>
          <w:rFonts w:ascii="Arial" w:hAnsi="Arial" w:cs="Arial"/>
          <w:b/>
          <w:color w:val="000080"/>
        </w:rPr>
      </w:pPr>
      <w:r w:rsidRPr="00F33575">
        <w:rPr>
          <w:rFonts w:ascii="Arial" w:hAnsi="Arial" w:cs="Arial"/>
          <w:b/>
          <w:color w:val="000080"/>
        </w:rPr>
        <w:t>5.2</w:t>
      </w:r>
      <w:r w:rsidRPr="00F33575">
        <w:rPr>
          <w:rFonts w:ascii="Arial" w:hAnsi="Arial" w:cs="Arial"/>
          <w:b/>
          <w:color w:val="000080"/>
        </w:rPr>
        <w:tab/>
        <w:t>The departmental feedback you provided on the previous consultation</w:t>
      </w:r>
      <w:r w:rsidR="004011A5" w:rsidRPr="00F33575">
        <w:rPr>
          <w:rFonts w:ascii="Arial" w:hAnsi="Arial" w:cs="Arial"/>
          <w:b/>
          <w:color w:val="000080"/>
        </w:rPr>
        <w:t xml:space="preserve"> (as at </w:t>
      </w:r>
      <w:r w:rsidR="004011A5" w:rsidRPr="00F33575">
        <w:rPr>
          <w:rFonts w:ascii="Arial" w:hAnsi="Arial" w:cs="Arial"/>
          <w:b/>
          <w:color w:val="000080"/>
        </w:rPr>
        <w:tab/>
      </w:r>
      <w:r w:rsidR="0001513E" w:rsidRPr="00F33575">
        <w:rPr>
          <w:rFonts w:ascii="Arial" w:hAnsi="Arial" w:cs="Arial"/>
          <w:b/>
          <w:color w:val="000080"/>
        </w:rPr>
        <w:t>5</w:t>
      </w:r>
      <w:r w:rsidR="004011A5" w:rsidRPr="00F33575">
        <w:rPr>
          <w:rFonts w:ascii="Arial" w:hAnsi="Arial" w:cs="Arial"/>
          <w:b/>
          <w:color w:val="000080"/>
        </w:rPr>
        <w:t>.1</w:t>
      </w:r>
      <w:r w:rsidR="000D7BFE">
        <w:rPr>
          <w:rFonts w:ascii="Arial" w:hAnsi="Arial" w:cs="Arial"/>
          <w:b/>
          <w:color w:val="000080"/>
        </w:rPr>
        <w:t>)</w:t>
      </w:r>
    </w:p>
    <w:p w:rsidR="00F33575" w:rsidRPr="00B74AD5" w:rsidRDefault="00B74AD5" w:rsidP="00B74AD5">
      <w:pPr>
        <w:rPr>
          <w:rFonts w:ascii="Arial" w:hAnsi="Arial" w:cs="Arial"/>
          <w:b/>
          <w:color w:val="000080"/>
        </w:rPr>
      </w:pPr>
      <w:r>
        <w:rPr>
          <w:rFonts w:ascii="Arial" w:hAnsi="Arial" w:cs="Arial"/>
          <w:b/>
          <w:color w:val="000080"/>
        </w:rPr>
        <w:t xml:space="preserve"> </w:t>
      </w:r>
      <w:r w:rsidR="00014A52">
        <w:rPr>
          <w:rFonts w:ascii="Arial" w:hAnsi="Arial" w:cs="Arial"/>
        </w:rPr>
        <w:tab/>
        <w:t>N/A</w:t>
      </w:r>
    </w:p>
    <w:p w:rsidR="004011A5" w:rsidRDefault="004011A5" w:rsidP="00C40B01">
      <w:pPr>
        <w:rPr>
          <w:rFonts w:ascii="Arial" w:hAnsi="Arial" w:cs="Arial"/>
        </w:rPr>
      </w:pPr>
    </w:p>
    <w:bookmarkEnd w:id="1"/>
    <w:bookmarkEnd w:id="2"/>
    <w:p w:rsidR="00C40B01"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2D1BA9">
        <w:rPr>
          <w:rFonts w:ascii="Arial" w:hAnsi="Arial" w:cs="Arial"/>
          <w:b/>
          <w:color w:val="000080"/>
        </w:rPr>
        <w:t>.</w:t>
      </w:r>
    </w:p>
    <w:p w:rsidR="002D1BA9" w:rsidRPr="005E7DC8" w:rsidRDefault="002D1BA9" w:rsidP="00C14541">
      <w:pPr>
        <w:ind w:left="720" w:hanging="720"/>
        <w:rPr>
          <w:rFonts w:ascii="Arial" w:hAnsi="Arial" w:cs="Arial"/>
          <w:b/>
          <w:color w:val="000080"/>
        </w:rPr>
      </w:pPr>
    </w:p>
    <w:p w:rsidR="00B4185B" w:rsidRPr="00AF17BF" w:rsidRDefault="00AF17BF" w:rsidP="00A20617">
      <w:pPr>
        <w:ind w:left="709"/>
        <w:rPr>
          <w:rFonts w:ascii="Arial" w:hAnsi="Arial" w:cs="Arial"/>
        </w:rPr>
      </w:pPr>
      <w:r w:rsidRPr="00AF17BF">
        <w:rPr>
          <w:rFonts w:ascii="Arial" w:hAnsi="Arial" w:cs="Arial"/>
        </w:rPr>
        <w:t>Pending consultation outcome</w:t>
      </w:r>
    </w:p>
    <w:p w:rsidR="00B4185B" w:rsidRPr="00B4185B" w:rsidRDefault="00B4185B" w:rsidP="00A20617">
      <w:pPr>
        <w:pStyle w:val="ListParagraph"/>
        <w:rPr>
          <w:rFonts w:ascii="Arial" w:hAnsi="Arial" w:cs="Arial"/>
          <w:b/>
          <w:color w:val="000080"/>
        </w:rPr>
      </w:pPr>
    </w:p>
    <w:p w:rsidR="000C4C70" w:rsidRPr="00A20617" w:rsidRDefault="00540730" w:rsidP="00A20617">
      <w:pPr>
        <w:ind w:left="3"/>
        <w:rPr>
          <w:rFonts w:ascii="Arial" w:hAnsi="Arial" w:cs="Arial"/>
          <w:b/>
          <w:color w:val="000080"/>
        </w:rPr>
      </w:pPr>
      <w:r w:rsidRPr="00A20617">
        <w:rPr>
          <w:rFonts w:ascii="Arial" w:hAnsi="Arial" w:cs="Arial"/>
          <w:b/>
          <w:color w:val="000080"/>
        </w:rPr>
        <w:t>5</w:t>
      </w:r>
      <w:r w:rsidR="00607D1D" w:rsidRPr="00A20617">
        <w:rPr>
          <w:rFonts w:ascii="Arial" w:hAnsi="Arial" w:cs="Arial"/>
          <w:b/>
          <w:color w:val="000080"/>
        </w:rPr>
        <w:t>.</w:t>
      </w:r>
      <w:r w:rsidR="004011A5" w:rsidRPr="00A20617">
        <w:rPr>
          <w:rFonts w:ascii="Arial" w:hAnsi="Arial" w:cs="Arial"/>
          <w:b/>
          <w:color w:val="000080"/>
        </w:rPr>
        <w:t>4</w:t>
      </w:r>
      <w:r w:rsidR="00607D1D" w:rsidRPr="00A20617">
        <w:rPr>
          <w:rFonts w:ascii="Arial" w:hAnsi="Arial" w:cs="Arial"/>
          <w:b/>
          <w:color w:val="000080"/>
        </w:rPr>
        <w:tab/>
      </w:r>
      <w:r w:rsidR="00BE5E5C" w:rsidRPr="00A20617">
        <w:rPr>
          <w:rFonts w:ascii="Arial" w:hAnsi="Arial" w:cs="Arial"/>
          <w:b/>
          <w:color w:val="000080"/>
        </w:rPr>
        <w:t>Y</w:t>
      </w:r>
      <w:r w:rsidR="00C0063F" w:rsidRPr="00A20617">
        <w:rPr>
          <w:rFonts w:ascii="Arial" w:hAnsi="Arial" w:cs="Arial"/>
          <w:b/>
          <w:color w:val="000080"/>
        </w:rPr>
        <w:t>our d</w:t>
      </w:r>
      <w:r w:rsidR="0030130F" w:rsidRPr="00A20617">
        <w:rPr>
          <w:rFonts w:ascii="Arial" w:hAnsi="Arial" w:cs="Arial"/>
          <w:b/>
          <w:color w:val="000080"/>
        </w:rPr>
        <w:t xml:space="preserve">epartmental response to </w:t>
      </w:r>
      <w:r w:rsidR="00C0063F" w:rsidRPr="00A20617">
        <w:rPr>
          <w:rFonts w:ascii="Arial" w:hAnsi="Arial" w:cs="Arial"/>
          <w:b/>
          <w:color w:val="000080"/>
        </w:rPr>
        <w:t>th</w:t>
      </w:r>
      <w:r w:rsidR="004011A5" w:rsidRPr="00A20617">
        <w:rPr>
          <w:rFonts w:ascii="Arial" w:hAnsi="Arial" w:cs="Arial"/>
          <w:b/>
          <w:color w:val="000080"/>
        </w:rPr>
        <w:t>e</w:t>
      </w:r>
      <w:r w:rsidR="00C0063F" w:rsidRPr="00A20617">
        <w:rPr>
          <w:rFonts w:ascii="Arial" w:hAnsi="Arial" w:cs="Arial"/>
          <w:b/>
          <w:color w:val="000080"/>
        </w:rPr>
        <w:t xml:space="preserve"> </w:t>
      </w:r>
      <w:r w:rsidR="0030130F" w:rsidRPr="00A20617">
        <w:rPr>
          <w:rFonts w:ascii="Arial" w:hAnsi="Arial" w:cs="Arial"/>
          <w:b/>
          <w:color w:val="000080"/>
        </w:rPr>
        <w:t>feedback</w:t>
      </w:r>
      <w:r w:rsidR="004011A5" w:rsidRPr="00A20617">
        <w:rPr>
          <w:rFonts w:ascii="Arial" w:hAnsi="Arial" w:cs="Arial"/>
          <w:b/>
          <w:color w:val="000080"/>
        </w:rPr>
        <w:t xml:space="preserve"> on the current consultation (as at </w:t>
      </w:r>
      <w:r w:rsidR="0001513E" w:rsidRPr="00A20617">
        <w:rPr>
          <w:rFonts w:ascii="Arial" w:hAnsi="Arial" w:cs="Arial"/>
          <w:b/>
          <w:color w:val="000080"/>
        </w:rPr>
        <w:t>5</w:t>
      </w:r>
      <w:r w:rsidR="004011A5" w:rsidRPr="00A20617">
        <w:rPr>
          <w:rFonts w:ascii="Arial" w:hAnsi="Arial" w:cs="Arial"/>
          <w:b/>
          <w:color w:val="000080"/>
        </w:rPr>
        <w:t>.3)</w:t>
      </w:r>
      <w:r w:rsidR="0030130F" w:rsidRPr="00A20617">
        <w:rPr>
          <w:rFonts w:ascii="Arial" w:hAnsi="Arial" w:cs="Arial"/>
          <w:b/>
          <w:color w:val="000080"/>
        </w:rPr>
        <w:t xml:space="preserve"> – include any changes made </w:t>
      </w:r>
      <w:r w:rsidR="0062128B" w:rsidRPr="00A20617">
        <w:rPr>
          <w:rFonts w:ascii="Arial" w:hAnsi="Arial" w:cs="Arial"/>
          <w:b/>
          <w:color w:val="000080"/>
        </w:rPr>
        <w:t xml:space="preserve">to the proposal </w:t>
      </w:r>
      <w:r w:rsidR="0030130F" w:rsidRPr="00A20617">
        <w:rPr>
          <w:rFonts w:ascii="Arial" w:hAnsi="Arial" w:cs="Arial"/>
          <w:b/>
          <w:color w:val="000080"/>
        </w:rPr>
        <w:t>as a result of the feedback</w:t>
      </w:r>
      <w:r w:rsidR="00DF1CA9" w:rsidRPr="00A20617">
        <w:rPr>
          <w:rFonts w:ascii="Arial" w:hAnsi="Arial" w:cs="Arial"/>
          <w:b/>
          <w:color w:val="000080"/>
        </w:rPr>
        <w:t>.</w:t>
      </w:r>
    </w:p>
    <w:p w:rsidR="00A20617" w:rsidRDefault="00A20617" w:rsidP="00607D1D">
      <w:pPr>
        <w:rPr>
          <w:rFonts w:ascii="Arial" w:hAnsi="Arial" w:cs="Arial"/>
        </w:rPr>
      </w:pPr>
    </w:p>
    <w:p w:rsidR="00AF17BF" w:rsidRPr="00AF17BF" w:rsidRDefault="00573DE7" w:rsidP="00AF17BF">
      <w:pPr>
        <w:ind w:left="709"/>
        <w:rPr>
          <w:rFonts w:ascii="Arial" w:hAnsi="Arial" w:cs="Arial"/>
        </w:rPr>
      </w:pPr>
      <w:r>
        <w:rPr>
          <w:rFonts w:ascii="Arial" w:hAnsi="Arial" w:cs="Arial"/>
        </w:rPr>
        <w:tab/>
      </w:r>
      <w:r w:rsidR="00AF17BF" w:rsidRPr="00AF17BF">
        <w:rPr>
          <w:rFonts w:ascii="Arial" w:hAnsi="Arial" w:cs="Arial"/>
        </w:rPr>
        <w:t>Pending consultation outcome</w:t>
      </w:r>
    </w:p>
    <w:p w:rsidR="00607D1D" w:rsidRPr="00962E63" w:rsidRDefault="00607D1D" w:rsidP="00607D1D">
      <w:pPr>
        <w:rPr>
          <w:rFonts w:ascii="Arial" w:hAnsi="Arial" w:cs="Arial"/>
        </w:rPr>
      </w:pPr>
    </w:p>
    <w:sectPr w:rsidR="00607D1D" w:rsidRPr="00962E63" w:rsidSect="00FE034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D4" w:rsidRDefault="00B524D4">
      <w:r>
        <w:separator/>
      </w:r>
    </w:p>
  </w:endnote>
  <w:endnote w:type="continuationSeparator" w:id="0">
    <w:p w:rsidR="00B524D4" w:rsidRDefault="00B5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C8792F">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3" w:rsidRDefault="00742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D4" w:rsidRDefault="00B524D4">
      <w:r>
        <w:separator/>
      </w:r>
    </w:p>
  </w:footnote>
  <w:footnote w:type="continuationSeparator" w:id="0">
    <w:p w:rsidR="00B524D4" w:rsidRDefault="00B52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3" w:rsidRDefault="00742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3" w:rsidRDefault="00742B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3" w:rsidRDefault="00742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839122C"/>
    <w:multiLevelType w:val="hybridMultilevel"/>
    <w:tmpl w:val="0586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E6339"/>
    <w:multiLevelType w:val="hybridMultilevel"/>
    <w:tmpl w:val="A190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98F47E5"/>
    <w:multiLevelType w:val="multilevel"/>
    <w:tmpl w:val="E568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101D4"/>
    <w:multiLevelType w:val="hybridMultilevel"/>
    <w:tmpl w:val="80825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695D36"/>
    <w:multiLevelType w:val="hybridMultilevel"/>
    <w:tmpl w:val="BC3E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A4F4A01"/>
    <w:multiLevelType w:val="multilevel"/>
    <w:tmpl w:val="961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F2F5277"/>
    <w:multiLevelType w:val="hybridMultilevel"/>
    <w:tmpl w:val="EF94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3D38F6"/>
    <w:multiLevelType w:val="hybridMultilevel"/>
    <w:tmpl w:val="0492C59A"/>
    <w:lvl w:ilvl="0" w:tplc="08090001">
      <w:start w:val="1"/>
      <w:numFmt w:val="bullet"/>
      <w:lvlText w:val=""/>
      <w:lvlJc w:val="left"/>
      <w:pPr>
        <w:ind w:left="2149" w:hanging="360"/>
      </w:pPr>
      <w:rPr>
        <w:rFonts w:ascii="Symbol" w:hAnsi="Symbol" w:hint="default"/>
      </w:rPr>
    </w:lvl>
    <w:lvl w:ilvl="1" w:tplc="08090003">
      <w:start w:val="1"/>
      <w:numFmt w:val="bullet"/>
      <w:lvlText w:val="o"/>
      <w:lvlJc w:val="left"/>
      <w:pPr>
        <w:ind w:left="2869" w:hanging="360"/>
      </w:pPr>
      <w:rPr>
        <w:rFonts w:ascii="Courier New" w:hAnsi="Courier New" w:cs="Courier New" w:hint="default"/>
      </w:rPr>
    </w:lvl>
    <w:lvl w:ilvl="2" w:tplc="08090005">
      <w:start w:val="1"/>
      <w:numFmt w:val="bullet"/>
      <w:lvlText w:val=""/>
      <w:lvlJc w:val="left"/>
      <w:pPr>
        <w:ind w:left="3589" w:hanging="360"/>
      </w:pPr>
      <w:rPr>
        <w:rFonts w:ascii="Wingdings" w:hAnsi="Wingdings" w:hint="default"/>
      </w:rPr>
    </w:lvl>
    <w:lvl w:ilvl="3" w:tplc="08090001">
      <w:start w:val="1"/>
      <w:numFmt w:val="bullet"/>
      <w:lvlText w:val=""/>
      <w:lvlJc w:val="left"/>
      <w:pPr>
        <w:ind w:left="4309" w:hanging="360"/>
      </w:pPr>
      <w:rPr>
        <w:rFonts w:ascii="Symbol" w:hAnsi="Symbol" w:hint="default"/>
      </w:rPr>
    </w:lvl>
    <w:lvl w:ilvl="4" w:tplc="08090003">
      <w:start w:val="1"/>
      <w:numFmt w:val="bullet"/>
      <w:lvlText w:val="o"/>
      <w:lvlJc w:val="left"/>
      <w:pPr>
        <w:ind w:left="5029" w:hanging="360"/>
      </w:pPr>
      <w:rPr>
        <w:rFonts w:ascii="Courier New" w:hAnsi="Courier New" w:cs="Courier New" w:hint="default"/>
      </w:rPr>
    </w:lvl>
    <w:lvl w:ilvl="5" w:tplc="08090005">
      <w:start w:val="1"/>
      <w:numFmt w:val="bullet"/>
      <w:lvlText w:val=""/>
      <w:lvlJc w:val="left"/>
      <w:pPr>
        <w:ind w:left="5749" w:hanging="360"/>
      </w:pPr>
      <w:rPr>
        <w:rFonts w:ascii="Wingdings" w:hAnsi="Wingdings" w:hint="default"/>
      </w:rPr>
    </w:lvl>
    <w:lvl w:ilvl="6" w:tplc="08090001">
      <w:start w:val="1"/>
      <w:numFmt w:val="bullet"/>
      <w:lvlText w:val=""/>
      <w:lvlJc w:val="left"/>
      <w:pPr>
        <w:ind w:left="6469" w:hanging="360"/>
      </w:pPr>
      <w:rPr>
        <w:rFonts w:ascii="Symbol" w:hAnsi="Symbol" w:hint="default"/>
      </w:rPr>
    </w:lvl>
    <w:lvl w:ilvl="7" w:tplc="08090003">
      <w:start w:val="1"/>
      <w:numFmt w:val="bullet"/>
      <w:lvlText w:val="o"/>
      <w:lvlJc w:val="left"/>
      <w:pPr>
        <w:ind w:left="7189" w:hanging="360"/>
      </w:pPr>
      <w:rPr>
        <w:rFonts w:ascii="Courier New" w:hAnsi="Courier New" w:cs="Courier New" w:hint="default"/>
      </w:rPr>
    </w:lvl>
    <w:lvl w:ilvl="8" w:tplc="08090005">
      <w:start w:val="1"/>
      <w:numFmt w:val="bullet"/>
      <w:lvlText w:val=""/>
      <w:lvlJc w:val="left"/>
      <w:pPr>
        <w:ind w:left="7909" w:hanging="360"/>
      </w:pPr>
      <w:rPr>
        <w:rFonts w:ascii="Wingdings" w:hAnsi="Wingdings" w:hint="default"/>
      </w:rPr>
    </w:lvl>
  </w:abstractNum>
  <w:abstractNum w:abstractNumId="18"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A68F5"/>
    <w:multiLevelType w:val="hybridMultilevel"/>
    <w:tmpl w:val="924C03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2B255D"/>
    <w:multiLevelType w:val="hybridMultilevel"/>
    <w:tmpl w:val="397244F6"/>
    <w:lvl w:ilvl="0" w:tplc="7536177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964B5"/>
    <w:multiLevelType w:val="hybridMultilevel"/>
    <w:tmpl w:val="98DCD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CD3708E"/>
    <w:multiLevelType w:val="hybridMultilevel"/>
    <w:tmpl w:val="782C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C5E0E"/>
    <w:multiLevelType w:val="multilevel"/>
    <w:tmpl w:val="3618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44A45"/>
    <w:multiLevelType w:val="hybridMultilevel"/>
    <w:tmpl w:val="F38E3A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210A5"/>
    <w:multiLevelType w:val="hybridMultilevel"/>
    <w:tmpl w:val="E54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D6D5A51"/>
    <w:multiLevelType w:val="hybridMultilevel"/>
    <w:tmpl w:val="1D7E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D4541"/>
    <w:multiLevelType w:val="hybridMultilevel"/>
    <w:tmpl w:val="78E4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70A47"/>
    <w:multiLevelType w:val="multilevel"/>
    <w:tmpl w:val="E3C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37"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1"/>
  </w:num>
  <w:num w:numId="2">
    <w:abstractNumId w:val="13"/>
  </w:num>
  <w:num w:numId="3">
    <w:abstractNumId w:val="0"/>
  </w:num>
  <w:num w:numId="4">
    <w:abstractNumId w:val="6"/>
  </w:num>
  <w:num w:numId="5">
    <w:abstractNumId w:val="36"/>
  </w:num>
  <w:num w:numId="6">
    <w:abstractNumId w:val="22"/>
  </w:num>
  <w:num w:numId="7">
    <w:abstractNumId w:val="38"/>
  </w:num>
  <w:num w:numId="8">
    <w:abstractNumId w:val="27"/>
  </w:num>
  <w:num w:numId="9">
    <w:abstractNumId w:val="7"/>
  </w:num>
  <w:num w:numId="10">
    <w:abstractNumId w:val="30"/>
  </w:num>
  <w:num w:numId="11">
    <w:abstractNumId w:val="15"/>
  </w:num>
  <w:num w:numId="12">
    <w:abstractNumId w:val="28"/>
  </w:num>
  <w:num w:numId="13">
    <w:abstractNumId w:val="5"/>
  </w:num>
  <w:num w:numId="14">
    <w:abstractNumId w:val="16"/>
  </w:num>
  <w:num w:numId="15">
    <w:abstractNumId w:val="2"/>
  </w:num>
  <w:num w:numId="16">
    <w:abstractNumId w:val="35"/>
  </w:num>
  <w:num w:numId="17">
    <w:abstractNumId w:val="18"/>
  </w:num>
  <w:num w:numId="18">
    <w:abstractNumId w:val="26"/>
  </w:num>
  <w:num w:numId="19">
    <w:abstractNumId w:val="34"/>
  </w:num>
  <w:num w:numId="20">
    <w:abstractNumId w:val="1"/>
  </w:num>
  <w:num w:numId="21">
    <w:abstractNumId w:val="37"/>
  </w:num>
  <w:num w:numId="22">
    <w:abstractNumId w:val="24"/>
  </w:num>
  <w:num w:numId="23">
    <w:abstractNumId w:val="31"/>
  </w:num>
  <w:num w:numId="24">
    <w:abstractNumId w:val="23"/>
  </w:num>
  <w:num w:numId="25">
    <w:abstractNumId w:val="19"/>
  </w:num>
  <w:num w:numId="26">
    <w:abstractNumId w:val="12"/>
  </w:num>
  <w:num w:numId="27">
    <w:abstractNumId w:val="32"/>
  </w:num>
  <w:num w:numId="28">
    <w:abstractNumId w:val="8"/>
  </w:num>
  <w:num w:numId="29">
    <w:abstractNumId w:val="33"/>
  </w:num>
  <w:num w:numId="30">
    <w:abstractNumId w:val="10"/>
  </w:num>
  <w:num w:numId="31">
    <w:abstractNumId w:val="14"/>
  </w:num>
  <w:num w:numId="32">
    <w:abstractNumId w:val="9"/>
  </w:num>
  <w:num w:numId="33">
    <w:abstractNumId w:val="25"/>
  </w:num>
  <w:num w:numId="34">
    <w:abstractNumId w:val="3"/>
  </w:num>
  <w:num w:numId="35">
    <w:abstractNumId w:val="29"/>
  </w:num>
  <w:num w:numId="36">
    <w:abstractNumId w:val="21"/>
  </w:num>
  <w:num w:numId="37">
    <w:abstractNumId w:val="4"/>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00F69"/>
    <w:rsid w:val="00003BF8"/>
    <w:rsid w:val="00004684"/>
    <w:rsid w:val="0000641E"/>
    <w:rsid w:val="00006BAB"/>
    <w:rsid w:val="00013268"/>
    <w:rsid w:val="00014A52"/>
    <w:rsid w:val="0001513E"/>
    <w:rsid w:val="000311E5"/>
    <w:rsid w:val="000341F9"/>
    <w:rsid w:val="00043A41"/>
    <w:rsid w:val="000636FB"/>
    <w:rsid w:val="000705A4"/>
    <w:rsid w:val="00074294"/>
    <w:rsid w:val="00075A78"/>
    <w:rsid w:val="000771EF"/>
    <w:rsid w:val="0008162B"/>
    <w:rsid w:val="00085103"/>
    <w:rsid w:val="00096CCB"/>
    <w:rsid w:val="000A7665"/>
    <w:rsid w:val="000B5203"/>
    <w:rsid w:val="000C4C70"/>
    <w:rsid w:val="000D35A4"/>
    <w:rsid w:val="000D58CC"/>
    <w:rsid w:val="000D6D03"/>
    <w:rsid w:val="000D7BFE"/>
    <w:rsid w:val="000E0FC6"/>
    <w:rsid w:val="000F6658"/>
    <w:rsid w:val="0012497F"/>
    <w:rsid w:val="0012768D"/>
    <w:rsid w:val="00162330"/>
    <w:rsid w:val="00167141"/>
    <w:rsid w:val="00167A13"/>
    <w:rsid w:val="00184BF1"/>
    <w:rsid w:val="001972A2"/>
    <w:rsid w:val="001A2A4E"/>
    <w:rsid w:val="001A7399"/>
    <w:rsid w:val="001B0349"/>
    <w:rsid w:val="001B4C39"/>
    <w:rsid w:val="001B5907"/>
    <w:rsid w:val="001B6DD8"/>
    <w:rsid w:val="001C02C6"/>
    <w:rsid w:val="001C4B2A"/>
    <w:rsid w:val="0020229F"/>
    <w:rsid w:val="00204D3E"/>
    <w:rsid w:val="00231AD1"/>
    <w:rsid w:val="00252447"/>
    <w:rsid w:val="00261543"/>
    <w:rsid w:val="00262408"/>
    <w:rsid w:val="00270EDE"/>
    <w:rsid w:val="0028032E"/>
    <w:rsid w:val="00281E41"/>
    <w:rsid w:val="00285A46"/>
    <w:rsid w:val="00292ED9"/>
    <w:rsid w:val="002A689B"/>
    <w:rsid w:val="002B319A"/>
    <w:rsid w:val="002B692D"/>
    <w:rsid w:val="002C6B71"/>
    <w:rsid w:val="002D1BA9"/>
    <w:rsid w:val="002E78B7"/>
    <w:rsid w:val="0030130F"/>
    <w:rsid w:val="00302B01"/>
    <w:rsid w:val="00334D1F"/>
    <w:rsid w:val="00336006"/>
    <w:rsid w:val="00353ADE"/>
    <w:rsid w:val="00354C97"/>
    <w:rsid w:val="0036343A"/>
    <w:rsid w:val="003755E3"/>
    <w:rsid w:val="003809F0"/>
    <w:rsid w:val="0038543D"/>
    <w:rsid w:val="003A255C"/>
    <w:rsid w:val="003B140E"/>
    <w:rsid w:val="003B3F85"/>
    <w:rsid w:val="003B4131"/>
    <w:rsid w:val="003C5B9A"/>
    <w:rsid w:val="003D462B"/>
    <w:rsid w:val="003D7800"/>
    <w:rsid w:val="003E42B6"/>
    <w:rsid w:val="003F3E86"/>
    <w:rsid w:val="004011A5"/>
    <w:rsid w:val="00403B61"/>
    <w:rsid w:val="00420312"/>
    <w:rsid w:val="00422C1D"/>
    <w:rsid w:val="00423485"/>
    <w:rsid w:val="0044376B"/>
    <w:rsid w:val="00456646"/>
    <w:rsid w:val="00464AC0"/>
    <w:rsid w:val="00467A3A"/>
    <w:rsid w:val="00471650"/>
    <w:rsid w:val="00474A6F"/>
    <w:rsid w:val="004804CE"/>
    <w:rsid w:val="00484F29"/>
    <w:rsid w:val="00491786"/>
    <w:rsid w:val="00492D2B"/>
    <w:rsid w:val="004A5C0B"/>
    <w:rsid w:val="004B02DA"/>
    <w:rsid w:val="004B6240"/>
    <w:rsid w:val="004B7C6F"/>
    <w:rsid w:val="004C11AB"/>
    <w:rsid w:val="004C3C4E"/>
    <w:rsid w:val="004C6D65"/>
    <w:rsid w:val="004C76A7"/>
    <w:rsid w:val="004D256A"/>
    <w:rsid w:val="004D473F"/>
    <w:rsid w:val="004D6EFB"/>
    <w:rsid w:val="004E5246"/>
    <w:rsid w:val="00512DBA"/>
    <w:rsid w:val="00512EDE"/>
    <w:rsid w:val="005210E7"/>
    <w:rsid w:val="005350A6"/>
    <w:rsid w:val="0053682B"/>
    <w:rsid w:val="00537CD2"/>
    <w:rsid w:val="00540730"/>
    <w:rsid w:val="00544116"/>
    <w:rsid w:val="00561AD2"/>
    <w:rsid w:val="00567244"/>
    <w:rsid w:val="00573DE7"/>
    <w:rsid w:val="005824F4"/>
    <w:rsid w:val="005875A5"/>
    <w:rsid w:val="005909A0"/>
    <w:rsid w:val="005A47C1"/>
    <w:rsid w:val="005A68CD"/>
    <w:rsid w:val="005A7B75"/>
    <w:rsid w:val="005B001D"/>
    <w:rsid w:val="005C4739"/>
    <w:rsid w:val="005E3FC0"/>
    <w:rsid w:val="005E7DC8"/>
    <w:rsid w:val="005F7267"/>
    <w:rsid w:val="006013D3"/>
    <w:rsid w:val="00607D1D"/>
    <w:rsid w:val="0062128B"/>
    <w:rsid w:val="006218CD"/>
    <w:rsid w:val="00657456"/>
    <w:rsid w:val="00657A5F"/>
    <w:rsid w:val="006935F4"/>
    <w:rsid w:val="00693ADB"/>
    <w:rsid w:val="006A18E8"/>
    <w:rsid w:val="006B48F1"/>
    <w:rsid w:val="006D14F9"/>
    <w:rsid w:val="006D31CD"/>
    <w:rsid w:val="006E0E9A"/>
    <w:rsid w:val="006E2024"/>
    <w:rsid w:val="006F2E56"/>
    <w:rsid w:val="006F7B5F"/>
    <w:rsid w:val="00700994"/>
    <w:rsid w:val="00716652"/>
    <w:rsid w:val="007214AD"/>
    <w:rsid w:val="00732F42"/>
    <w:rsid w:val="00742B83"/>
    <w:rsid w:val="007465A1"/>
    <w:rsid w:val="00746F8F"/>
    <w:rsid w:val="00752ED5"/>
    <w:rsid w:val="007720EB"/>
    <w:rsid w:val="00785C3E"/>
    <w:rsid w:val="0079128A"/>
    <w:rsid w:val="007B2E95"/>
    <w:rsid w:val="007C71DF"/>
    <w:rsid w:val="007D3C08"/>
    <w:rsid w:val="007E6F75"/>
    <w:rsid w:val="007F05CB"/>
    <w:rsid w:val="00814D83"/>
    <w:rsid w:val="00814FEA"/>
    <w:rsid w:val="0081650E"/>
    <w:rsid w:val="008456AC"/>
    <w:rsid w:val="0085068E"/>
    <w:rsid w:val="00857A35"/>
    <w:rsid w:val="008641CF"/>
    <w:rsid w:val="00867FD2"/>
    <w:rsid w:val="00875320"/>
    <w:rsid w:val="00894401"/>
    <w:rsid w:val="008961AF"/>
    <w:rsid w:val="008B1BC0"/>
    <w:rsid w:val="008B286A"/>
    <w:rsid w:val="008B57AC"/>
    <w:rsid w:val="008B7901"/>
    <w:rsid w:val="008C0410"/>
    <w:rsid w:val="008D066E"/>
    <w:rsid w:val="008F247C"/>
    <w:rsid w:val="008F3E6C"/>
    <w:rsid w:val="008F4893"/>
    <w:rsid w:val="00912D97"/>
    <w:rsid w:val="00920F80"/>
    <w:rsid w:val="009422BC"/>
    <w:rsid w:val="0094497A"/>
    <w:rsid w:val="00951D8F"/>
    <w:rsid w:val="00962E63"/>
    <w:rsid w:val="00993C6B"/>
    <w:rsid w:val="009A1BD0"/>
    <w:rsid w:val="009B0166"/>
    <w:rsid w:val="009B5A22"/>
    <w:rsid w:val="009F5E3E"/>
    <w:rsid w:val="00A17BB4"/>
    <w:rsid w:val="00A20617"/>
    <w:rsid w:val="00A3392D"/>
    <w:rsid w:val="00A36267"/>
    <w:rsid w:val="00A530CD"/>
    <w:rsid w:val="00A81258"/>
    <w:rsid w:val="00A81BFF"/>
    <w:rsid w:val="00AB3D62"/>
    <w:rsid w:val="00AB75EE"/>
    <w:rsid w:val="00AC2E8B"/>
    <w:rsid w:val="00AC3517"/>
    <w:rsid w:val="00AF17BF"/>
    <w:rsid w:val="00AF504C"/>
    <w:rsid w:val="00B4185B"/>
    <w:rsid w:val="00B524D4"/>
    <w:rsid w:val="00B74AD5"/>
    <w:rsid w:val="00B8214F"/>
    <w:rsid w:val="00B87122"/>
    <w:rsid w:val="00B87831"/>
    <w:rsid w:val="00B934A9"/>
    <w:rsid w:val="00BA5851"/>
    <w:rsid w:val="00BB0B05"/>
    <w:rsid w:val="00BB2135"/>
    <w:rsid w:val="00BB3BC6"/>
    <w:rsid w:val="00BE0E68"/>
    <w:rsid w:val="00BE434F"/>
    <w:rsid w:val="00BE5E5C"/>
    <w:rsid w:val="00BE5E85"/>
    <w:rsid w:val="00BF27BA"/>
    <w:rsid w:val="00C0063F"/>
    <w:rsid w:val="00C023DD"/>
    <w:rsid w:val="00C05493"/>
    <w:rsid w:val="00C1127B"/>
    <w:rsid w:val="00C14541"/>
    <w:rsid w:val="00C26E90"/>
    <w:rsid w:val="00C356A8"/>
    <w:rsid w:val="00C37477"/>
    <w:rsid w:val="00C40B01"/>
    <w:rsid w:val="00C40C46"/>
    <w:rsid w:val="00C51AB0"/>
    <w:rsid w:val="00C8792F"/>
    <w:rsid w:val="00C901EA"/>
    <w:rsid w:val="00C9161B"/>
    <w:rsid w:val="00CA747D"/>
    <w:rsid w:val="00CB3ECA"/>
    <w:rsid w:val="00CC6E1B"/>
    <w:rsid w:val="00CE5FC0"/>
    <w:rsid w:val="00CF1D48"/>
    <w:rsid w:val="00CF1EC6"/>
    <w:rsid w:val="00D1338A"/>
    <w:rsid w:val="00D16E96"/>
    <w:rsid w:val="00D2195C"/>
    <w:rsid w:val="00D24130"/>
    <w:rsid w:val="00D52525"/>
    <w:rsid w:val="00D81901"/>
    <w:rsid w:val="00D85C4A"/>
    <w:rsid w:val="00DA6A0F"/>
    <w:rsid w:val="00DC055B"/>
    <w:rsid w:val="00DC0E61"/>
    <w:rsid w:val="00DC594A"/>
    <w:rsid w:val="00DD2340"/>
    <w:rsid w:val="00DE56FE"/>
    <w:rsid w:val="00DF1CA9"/>
    <w:rsid w:val="00E17872"/>
    <w:rsid w:val="00E44C45"/>
    <w:rsid w:val="00E50296"/>
    <w:rsid w:val="00E80B7A"/>
    <w:rsid w:val="00E82A09"/>
    <w:rsid w:val="00E87FFE"/>
    <w:rsid w:val="00E93E3D"/>
    <w:rsid w:val="00EA7D36"/>
    <w:rsid w:val="00EB028D"/>
    <w:rsid w:val="00EB2FC8"/>
    <w:rsid w:val="00EC048B"/>
    <w:rsid w:val="00ED2926"/>
    <w:rsid w:val="00ED36F1"/>
    <w:rsid w:val="00EE049E"/>
    <w:rsid w:val="00EE39C5"/>
    <w:rsid w:val="00F060B1"/>
    <w:rsid w:val="00F17546"/>
    <w:rsid w:val="00F2035A"/>
    <w:rsid w:val="00F32E08"/>
    <w:rsid w:val="00F33575"/>
    <w:rsid w:val="00F458BD"/>
    <w:rsid w:val="00F504E7"/>
    <w:rsid w:val="00F62285"/>
    <w:rsid w:val="00F72B6C"/>
    <w:rsid w:val="00F812EB"/>
    <w:rsid w:val="00F8525E"/>
    <w:rsid w:val="00F96C7E"/>
    <w:rsid w:val="00FA7993"/>
    <w:rsid w:val="00FB2060"/>
    <w:rsid w:val="00FB69D3"/>
    <w:rsid w:val="00FC41D6"/>
    <w:rsid w:val="00FD523E"/>
    <w:rsid w:val="00FE034B"/>
    <w:rsid w:val="00FE21C2"/>
    <w:rsid w:val="00FE2307"/>
    <w:rsid w:val="00FF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E6F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character" w:customStyle="1" w:styleId="f">
    <w:name w:val="f"/>
    <w:basedOn w:val="DefaultParagraphFont"/>
    <w:rsid w:val="005B001D"/>
  </w:style>
  <w:style w:type="character" w:styleId="Emphasis">
    <w:name w:val="Emphasis"/>
    <w:basedOn w:val="DefaultParagraphFont"/>
    <w:uiPriority w:val="20"/>
    <w:qFormat/>
    <w:rsid w:val="005B001D"/>
    <w:rPr>
      <w:i/>
      <w:iCs/>
    </w:rPr>
  </w:style>
  <w:style w:type="character" w:customStyle="1" w:styleId="Heading2Char">
    <w:name w:val="Heading 2 Char"/>
    <w:basedOn w:val="DefaultParagraphFont"/>
    <w:link w:val="Heading2"/>
    <w:semiHidden/>
    <w:rsid w:val="007E6F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E6F75"/>
    <w:pPr>
      <w:spacing w:after="150"/>
    </w:p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814FEA"/>
    <w:pPr>
      <w:spacing w:after="200" w:line="276" w:lineRule="auto"/>
      <w:ind w:left="720"/>
      <w:contextualSpacing/>
    </w:pPr>
    <w:rPr>
      <w:rFonts w:ascii="Calibri" w:eastAsia="Calibri" w:hAnsi="Calibri"/>
      <w:sz w:val="22"/>
      <w:szCs w:val="22"/>
      <w:lang w:eastAsia="en-US"/>
    </w:rPr>
  </w:style>
  <w:style w:type="character" w:customStyle="1" w:styleId="csd32138c71">
    <w:name w:val="csd32138c71"/>
    <w:basedOn w:val="DefaultParagraphFont"/>
    <w:rsid w:val="00752ED5"/>
    <w:rPr>
      <w:rFonts w:ascii="Arial" w:hAnsi="Arial" w:cs="Arial" w:hint="default"/>
      <w:b/>
      <w:bCs/>
      <w:i w:val="0"/>
      <w:iCs w:val="0"/>
      <w:color w:val="000000"/>
      <w:u w:val="single"/>
    </w:rPr>
  </w:style>
  <w:style w:type="character" w:styleId="Strong">
    <w:name w:val="Strong"/>
    <w:basedOn w:val="DefaultParagraphFont"/>
    <w:uiPriority w:val="22"/>
    <w:qFormat/>
    <w:rsid w:val="001972A2"/>
    <w:rPr>
      <w:b/>
      <w:bC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basedOn w:val="DefaultParagraphFont"/>
    <w:link w:val="ListParagraph"/>
    <w:uiPriority w:val="34"/>
    <w:locked/>
    <w:rsid w:val="00AF17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9036">
      <w:bodyDiv w:val="1"/>
      <w:marLeft w:val="0"/>
      <w:marRight w:val="0"/>
      <w:marTop w:val="0"/>
      <w:marBottom w:val="0"/>
      <w:divBdr>
        <w:top w:val="none" w:sz="0" w:space="0" w:color="auto"/>
        <w:left w:val="none" w:sz="0" w:space="0" w:color="auto"/>
        <w:bottom w:val="none" w:sz="0" w:space="0" w:color="auto"/>
        <w:right w:val="none" w:sz="0" w:space="0" w:color="auto"/>
      </w:divBdr>
    </w:div>
    <w:div w:id="794056660">
      <w:bodyDiv w:val="1"/>
      <w:marLeft w:val="0"/>
      <w:marRight w:val="0"/>
      <w:marTop w:val="0"/>
      <w:marBottom w:val="0"/>
      <w:divBdr>
        <w:top w:val="none" w:sz="0" w:space="0" w:color="auto"/>
        <w:left w:val="none" w:sz="0" w:space="0" w:color="auto"/>
        <w:bottom w:val="none" w:sz="0" w:space="0" w:color="auto"/>
        <w:right w:val="none" w:sz="0" w:space="0" w:color="auto"/>
      </w:divBdr>
      <w:divsChild>
        <w:div w:id="736974972">
          <w:marLeft w:val="0"/>
          <w:marRight w:val="0"/>
          <w:marTop w:val="0"/>
          <w:marBottom w:val="0"/>
          <w:divBdr>
            <w:top w:val="none" w:sz="0" w:space="0" w:color="auto"/>
            <w:left w:val="none" w:sz="0" w:space="0" w:color="auto"/>
            <w:bottom w:val="none" w:sz="0" w:space="0" w:color="auto"/>
            <w:right w:val="none" w:sz="0" w:space="0" w:color="auto"/>
          </w:divBdr>
          <w:divsChild>
            <w:div w:id="1493107560">
              <w:marLeft w:val="0"/>
              <w:marRight w:val="0"/>
              <w:marTop w:val="0"/>
              <w:marBottom w:val="0"/>
              <w:divBdr>
                <w:top w:val="none" w:sz="0" w:space="0" w:color="auto"/>
                <w:left w:val="none" w:sz="0" w:space="0" w:color="auto"/>
                <w:bottom w:val="none" w:sz="0" w:space="0" w:color="auto"/>
                <w:right w:val="none" w:sz="0" w:space="0" w:color="auto"/>
              </w:divBdr>
              <w:divsChild>
                <w:div w:id="1865442490">
                  <w:marLeft w:val="0"/>
                  <w:marRight w:val="0"/>
                  <w:marTop w:val="0"/>
                  <w:marBottom w:val="0"/>
                  <w:divBdr>
                    <w:top w:val="none" w:sz="0" w:space="0" w:color="auto"/>
                    <w:left w:val="none" w:sz="0" w:space="0" w:color="auto"/>
                    <w:bottom w:val="none" w:sz="0" w:space="0" w:color="auto"/>
                    <w:right w:val="none" w:sz="0" w:space="0" w:color="auto"/>
                  </w:divBdr>
                  <w:divsChild>
                    <w:div w:id="1887832458">
                      <w:marLeft w:val="0"/>
                      <w:marRight w:val="0"/>
                      <w:marTop w:val="0"/>
                      <w:marBottom w:val="0"/>
                      <w:divBdr>
                        <w:top w:val="none" w:sz="0" w:space="0" w:color="auto"/>
                        <w:left w:val="none" w:sz="0" w:space="0" w:color="auto"/>
                        <w:bottom w:val="none" w:sz="0" w:space="0" w:color="auto"/>
                        <w:right w:val="none" w:sz="0" w:space="0" w:color="auto"/>
                      </w:divBdr>
                      <w:divsChild>
                        <w:div w:id="1170827007">
                          <w:marLeft w:val="0"/>
                          <w:marRight w:val="0"/>
                          <w:marTop w:val="0"/>
                          <w:marBottom w:val="0"/>
                          <w:divBdr>
                            <w:top w:val="none" w:sz="0" w:space="0" w:color="auto"/>
                            <w:left w:val="none" w:sz="0" w:space="0" w:color="auto"/>
                            <w:bottom w:val="none" w:sz="0" w:space="0" w:color="auto"/>
                            <w:right w:val="none" w:sz="0" w:space="0" w:color="auto"/>
                          </w:divBdr>
                          <w:divsChild>
                            <w:div w:id="1652638106">
                              <w:marLeft w:val="0"/>
                              <w:marRight w:val="0"/>
                              <w:marTop w:val="0"/>
                              <w:marBottom w:val="0"/>
                              <w:divBdr>
                                <w:top w:val="none" w:sz="0" w:space="0" w:color="auto"/>
                                <w:left w:val="none" w:sz="0" w:space="0" w:color="auto"/>
                                <w:bottom w:val="none" w:sz="0" w:space="0" w:color="auto"/>
                                <w:right w:val="none" w:sz="0" w:space="0" w:color="auto"/>
                              </w:divBdr>
                              <w:divsChild>
                                <w:div w:id="259142252">
                                  <w:marLeft w:val="0"/>
                                  <w:marRight w:val="0"/>
                                  <w:marTop w:val="0"/>
                                  <w:marBottom w:val="0"/>
                                  <w:divBdr>
                                    <w:top w:val="none" w:sz="0" w:space="0" w:color="auto"/>
                                    <w:left w:val="none" w:sz="0" w:space="0" w:color="auto"/>
                                    <w:bottom w:val="none" w:sz="0" w:space="0" w:color="auto"/>
                                    <w:right w:val="none" w:sz="0" w:space="0" w:color="auto"/>
                                  </w:divBdr>
                                  <w:divsChild>
                                    <w:div w:id="695741570">
                                      <w:marLeft w:val="0"/>
                                      <w:marRight w:val="0"/>
                                      <w:marTop w:val="0"/>
                                      <w:marBottom w:val="0"/>
                                      <w:divBdr>
                                        <w:top w:val="none" w:sz="0" w:space="0" w:color="auto"/>
                                        <w:left w:val="none" w:sz="0" w:space="0" w:color="auto"/>
                                        <w:bottom w:val="none" w:sz="0" w:space="0" w:color="auto"/>
                                        <w:right w:val="none" w:sz="0" w:space="0" w:color="auto"/>
                                      </w:divBdr>
                                      <w:divsChild>
                                        <w:div w:id="496728091">
                                          <w:marLeft w:val="0"/>
                                          <w:marRight w:val="0"/>
                                          <w:marTop w:val="0"/>
                                          <w:marBottom w:val="0"/>
                                          <w:divBdr>
                                            <w:top w:val="none" w:sz="0" w:space="0" w:color="auto"/>
                                            <w:left w:val="none" w:sz="0" w:space="0" w:color="auto"/>
                                            <w:bottom w:val="none" w:sz="0" w:space="0" w:color="auto"/>
                                            <w:right w:val="none" w:sz="0" w:space="0" w:color="auto"/>
                                          </w:divBdr>
                                          <w:divsChild>
                                            <w:div w:id="1110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14804">
      <w:bodyDiv w:val="1"/>
      <w:marLeft w:val="0"/>
      <w:marRight w:val="0"/>
      <w:marTop w:val="0"/>
      <w:marBottom w:val="0"/>
      <w:divBdr>
        <w:top w:val="none" w:sz="0" w:space="0" w:color="auto"/>
        <w:left w:val="none" w:sz="0" w:space="0" w:color="auto"/>
        <w:bottom w:val="none" w:sz="0" w:space="0" w:color="auto"/>
        <w:right w:val="none" w:sz="0" w:space="0" w:color="auto"/>
      </w:divBdr>
    </w:div>
    <w:div w:id="1121997501">
      <w:bodyDiv w:val="1"/>
      <w:marLeft w:val="0"/>
      <w:marRight w:val="0"/>
      <w:marTop w:val="0"/>
      <w:marBottom w:val="0"/>
      <w:divBdr>
        <w:top w:val="none" w:sz="0" w:space="0" w:color="auto"/>
        <w:left w:val="none" w:sz="0" w:space="0" w:color="auto"/>
        <w:bottom w:val="none" w:sz="0" w:space="0" w:color="auto"/>
        <w:right w:val="none" w:sz="0" w:space="0" w:color="auto"/>
      </w:divBdr>
    </w:div>
    <w:div w:id="1500150019">
      <w:bodyDiv w:val="1"/>
      <w:marLeft w:val="0"/>
      <w:marRight w:val="0"/>
      <w:marTop w:val="0"/>
      <w:marBottom w:val="0"/>
      <w:divBdr>
        <w:top w:val="none" w:sz="0" w:space="0" w:color="auto"/>
        <w:left w:val="none" w:sz="0" w:space="0" w:color="auto"/>
        <w:bottom w:val="none" w:sz="0" w:space="0" w:color="auto"/>
        <w:right w:val="none" w:sz="0" w:space="0" w:color="auto"/>
      </w:divBdr>
    </w:div>
    <w:div w:id="1528447079">
      <w:bodyDiv w:val="1"/>
      <w:marLeft w:val="0"/>
      <w:marRight w:val="0"/>
      <w:marTop w:val="0"/>
      <w:marBottom w:val="0"/>
      <w:divBdr>
        <w:top w:val="none" w:sz="0" w:space="0" w:color="auto"/>
        <w:left w:val="none" w:sz="0" w:space="0" w:color="auto"/>
        <w:bottom w:val="none" w:sz="0" w:space="0" w:color="auto"/>
        <w:right w:val="none" w:sz="0" w:space="0" w:color="auto"/>
      </w:divBdr>
      <w:divsChild>
        <w:div w:id="1466117245">
          <w:marLeft w:val="0"/>
          <w:marRight w:val="0"/>
          <w:marTop w:val="0"/>
          <w:marBottom w:val="0"/>
          <w:divBdr>
            <w:top w:val="none" w:sz="0" w:space="0" w:color="auto"/>
            <w:left w:val="none" w:sz="0" w:space="0" w:color="auto"/>
            <w:bottom w:val="none" w:sz="0" w:space="0" w:color="auto"/>
            <w:right w:val="none" w:sz="0" w:space="0" w:color="auto"/>
          </w:divBdr>
          <w:divsChild>
            <w:div w:id="1332827401">
              <w:marLeft w:val="0"/>
              <w:marRight w:val="0"/>
              <w:marTop w:val="0"/>
              <w:marBottom w:val="0"/>
              <w:divBdr>
                <w:top w:val="none" w:sz="0" w:space="0" w:color="auto"/>
                <w:left w:val="none" w:sz="0" w:space="0" w:color="auto"/>
                <w:bottom w:val="none" w:sz="0" w:space="0" w:color="auto"/>
                <w:right w:val="none" w:sz="0" w:space="0" w:color="auto"/>
              </w:divBdr>
              <w:divsChild>
                <w:div w:id="1326277588">
                  <w:marLeft w:val="0"/>
                  <w:marRight w:val="0"/>
                  <w:marTop w:val="0"/>
                  <w:marBottom w:val="0"/>
                  <w:divBdr>
                    <w:top w:val="none" w:sz="0" w:space="0" w:color="auto"/>
                    <w:left w:val="none" w:sz="0" w:space="0" w:color="auto"/>
                    <w:bottom w:val="none" w:sz="0" w:space="0" w:color="auto"/>
                    <w:right w:val="none" w:sz="0" w:space="0" w:color="auto"/>
                  </w:divBdr>
                  <w:divsChild>
                    <w:div w:id="424038007">
                      <w:marLeft w:val="0"/>
                      <w:marRight w:val="0"/>
                      <w:marTop w:val="0"/>
                      <w:marBottom w:val="0"/>
                      <w:divBdr>
                        <w:top w:val="none" w:sz="0" w:space="0" w:color="auto"/>
                        <w:left w:val="none" w:sz="0" w:space="0" w:color="auto"/>
                        <w:bottom w:val="none" w:sz="0" w:space="0" w:color="auto"/>
                        <w:right w:val="none" w:sz="0" w:space="0" w:color="auto"/>
                      </w:divBdr>
                      <w:divsChild>
                        <w:div w:id="519858978">
                          <w:marLeft w:val="0"/>
                          <w:marRight w:val="0"/>
                          <w:marTop w:val="0"/>
                          <w:marBottom w:val="0"/>
                          <w:divBdr>
                            <w:top w:val="none" w:sz="0" w:space="0" w:color="auto"/>
                            <w:left w:val="none" w:sz="0" w:space="0" w:color="auto"/>
                            <w:bottom w:val="none" w:sz="0" w:space="0" w:color="auto"/>
                            <w:right w:val="none" w:sz="0" w:space="0" w:color="auto"/>
                          </w:divBdr>
                          <w:divsChild>
                            <w:div w:id="1677927537">
                              <w:marLeft w:val="0"/>
                              <w:marRight w:val="0"/>
                              <w:marTop w:val="0"/>
                              <w:marBottom w:val="0"/>
                              <w:divBdr>
                                <w:top w:val="none" w:sz="0" w:space="0" w:color="auto"/>
                                <w:left w:val="none" w:sz="0" w:space="0" w:color="auto"/>
                                <w:bottom w:val="none" w:sz="0" w:space="0" w:color="auto"/>
                                <w:right w:val="none" w:sz="0" w:space="0" w:color="auto"/>
                              </w:divBdr>
                              <w:divsChild>
                                <w:div w:id="835345547">
                                  <w:marLeft w:val="0"/>
                                  <w:marRight w:val="0"/>
                                  <w:marTop w:val="0"/>
                                  <w:marBottom w:val="0"/>
                                  <w:divBdr>
                                    <w:top w:val="none" w:sz="0" w:space="0" w:color="auto"/>
                                    <w:left w:val="none" w:sz="0" w:space="0" w:color="auto"/>
                                    <w:bottom w:val="none" w:sz="0" w:space="0" w:color="auto"/>
                                    <w:right w:val="none" w:sz="0" w:space="0" w:color="auto"/>
                                  </w:divBdr>
                                  <w:divsChild>
                                    <w:div w:id="1592617722">
                                      <w:marLeft w:val="0"/>
                                      <w:marRight w:val="0"/>
                                      <w:marTop w:val="0"/>
                                      <w:marBottom w:val="0"/>
                                      <w:divBdr>
                                        <w:top w:val="none" w:sz="0" w:space="0" w:color="auto"/>
                                        <w:left w:val="none" w:sz="0" w:space="0" w:color="auto"/>
                                        <w:bottom w:val="none" w:sz="0" w:space="0" w:color="auto"/>
                                        <w:right w:val="none" w:sz="0" w:space="0" w:color="auto"/>
                                      </w:divBdr>
                                      <w:divsChild>
                                        <w:div w:id="1788111679">
                                          <w:marLeft w:val="0"/>
                                          <w:marRight w:val="0"/>
                                          <w:marTop w:val="0"/>
                                          <w:marBottom w:val="0"/>
                                          <w:divBdr>
                                            <w:top w:val="none" w:sz="0" w:space="0" w:color="auto"/>
                                            <w:left w:val="none" w:sz="0" w:space="0" w:color="auto"/>
                                            <w:bottom w:val="none" w:sz="0" w:space="0" w:color="auto"/>
                                            <w:right w:val="none" w:sz="0" w:space="0" w:color="auto"/>
                                          </w:divBdr>
                                          <w:divsChild>
                                            <w:div w:id="16001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592562">
      <w:bodyDiv w:val="1"/>
      <w:marLeft w:val="0"/>
      <w:marRight w:val="0"/>
      <w:marTop w:val="0"/>
      <w:marBottom w:val="0"/>
      <w:divBdr>
        <w:top w:val="none" w:sz="0" w:space="0" w:color="auto"/>
        <w:left w:val="none" w:sz="0" w:space="0" w:color="auto"/>
        <w:bottom w:val="none" w:sz="0" w:space="0" w:color="auto"/>
        <w:right w:val="none" w:sz="0" w:space="0" w:color="auto"/>
      </w:divBdr>
      <w:divsChild>
        <w:div w:id="991719564">
          <w:marLeft w:val="0"/>
          <w:marRight w:val="0"/>
          <w:marTop w:val="0"/>
          <w:marBottom w:val="0"/>
          <w:divBdr>
            <w:top w:val="none" w:sz="0" w:space="0" w:color="auto"/>
            <w:left w:val="none" w:sz="0" w:space="0" w:color="auto"/>
            <w:bottom w:val="none" w:sz="0" w:space="0" w:color="auto"/>
            <w:right w:val="none" w:sz="0" w:space="0" w:color="auto"/>
          </w:divBdr>
          <w:divsChild>
            <w:div w:id="566109188">
              <w:marLeft w:val="0"/>
              <w:marRight w:val="0"/>
              <w:marTop w:val="0"/>
              <w:marBottom w:val="0"/>
              <w:divBdr>
                <w:top w:val="none" w:sz="0" w:space="0" w:color="auto"/>
                <w:left w:val="none" w:sz="0" w:space="0" w:color="auto"/>
                <w:bottom w:val="none" w:sz="0" w:space="0" w:color="auto"/>
                <w:right w:val="none" w:sz="0" w:space="0" w:color="auto"/>
              </w:divBdr>
              <w:divsChild>
                <w:div w:id="1247301064">
                  <w:marLeft w:val="0"/>
                  <w:marRight w:val="0"/>
                  <w:marTop w:val="0"/>
                  <w:marBottom w:val="0"/>
                  <w:divBdr>
                    <w:top w:val="none" w:sz="0" w:space="0" w:color="auto"/>
                    <w:left w:val="none" w:sz="0" w:space="0" w:color="auto"/>
                    <w:bottom w:val="none" w:sz="0" w:space="0" w:color="auto"/>
                    <w:right w:val="none" w:sz="0" w:space="0" w:color="auto"/>
                  </w:divBdr>
                  <w:divsChild>
                    <w:div w:id="1570840794">
                      <w:marLeft w:val="0"/>
                      <w:marRight w:val="0"/>
                      <w:marTop w:val="0"/>
                      <w:marBottom w:val="0"/>
                      <w:divBdr>
                        <w:top w:val="none" w:sz="0" w:space="0" w:color="auto"/>
                        <w:left w:val="none" w:sz="0" w:space="0" w:color="auto"/>
                        <w:bottom w:val="none" w:sz="0" w:space="0" w:color="auto"/>
                        <w:right w:val="none" w:sz="0" w:space="0" w:color="auto"/>
                      </w:divBdr>
                      <w:divsChild>
                        <w:div w:id="1364553431">
                          <w:marLeft w:val="0"/>
                          <w:marRight w:val="0"/>
                          <w:marTop w:val="0"/>
                          <w:marBottom w:val="0"/>
                          <w:divBdr>
                            <w:top w:val="none" w:sz="0" w:space="0" w:color="auto"/>
                            <w:left w:val="none" w:sz="0" w:space="0" w:color="auto"/>
                            <w:bottom w:val="none" w:sz="0" w:space="0" w:color="auto"/>
                            <w:right w:val="none" w:sz="0" w:space="0" w:color="auto"/>
                          </w:divBdr>
                          <w:divsChild>
                            <w:div w:id="1788353927">
                              <w:marLeft w:val="0"/>
                              <w:marRight w:val="0"/>
                              <w:marTop w:val="0"/>
                              <w:marBottom w:val="0"/>
                              <w:divBdr>
                                <w:top w:val="none" w:sz="0" w:space="0" w:color="auto"/>
                                <w:left w:val="none" w:sz="0" w:space="0" w:color="auto"/>
                                <w:bottom w:val="none" w:sz="0" w:space="0" w:color="auto"/>
                                <w:right w:val="none" w:sz="0" w:space="0" w:color="auto"/>
                              </w:divBdr>
                              <w:divsChild>
                                <w:div w:id="158497790">
                                  <w:marLeft w:val="3840"/>
                                  <w:marRight w:val="0"/>
                                  <w:marTop w:val="0"/>
                                  <w:marBottom w:val="0"/>
                                  <w:divBdr>
                                    <w:top w:val="none" w:sz="0" w:space="0" w:color="auto"/>
                                    <w:left w:val="none" w:sz="0" w:space="0" w:color="auto"/>
                                    <w:bottom w:val="none" w:sz="0" w:space="0" w:color="auto"/>
                                    <w:right w:val="none" w:sz="0" w:space="0" w:color="auto"/>
                                  </w:divBdr>
                                  <w:divsChild>
                                    <w:div w:id="1163814065">
                                      <w:marLeft w:val="0"/>
                                      <w:marRight w:val="0"/>
                                      <w:marTop w:val="0"/>
                                      <w:marBottom w:val="0"/>
                                      <w:divBdr>
                                        <w:top w:val="none" w:sz="0" w:space="0" w:color="auto"/>
                                        <w:left w:val="none" w:sz="0" w:space="0" w:color="auto"/>
                                        <w:bottom w:val="none" w:sz="0" w:space="0" w:color="auto"/>
                                        <w:right w:val="none" w:sz="0" w:space="0" w:color="auto"/>
                                      </w:divBdr>
                                      <w:divsChild>
                                        <w:div w:id="1704089938">
                                          <w:marLeft w:val="0"/>
                                          <w:marRight w:val="0"/>
                                          <w:marTop w:val="0"/>
                                          <w:marBottom w:val="0"/>
                                          <w:divBdr>
                                            <w:top w:val="none" w:sz="0" w:space="0" w:color="auto"/>
                                            <w:left w:val="none" w:sz="0" w:space="0" w:color="auto"/>
                                            <w:bottom w:val="none" w:sz="0" w:space="0" w:color="auto"/>
                                            <w:right w:val="none" w:sz="0" w:space="0" w:color="auto"/>
                                          </w:divBdr>
                                          <w:divsChild>
                                            <w:div w:id="482891318">
                                              <w:marLeft w:val="0"/>
                                              <w:marRight w:val="0"/>
                                              <w:marTop w:val="0"/>
                                              <w:marBottom w:val="0"/>
                                              <w:divBdr>
                                                <w:top w:val="none" w:sz="0" w:space="0" w:color="auto"/>
                                                <w:left w:val="none" w:sz="0" w:space="0" w:color="auto"/>
                                                <w:bottom w:val="none" w:sz="0" w:space="0" w:color="auto"/>
                                                <w:right w:val="none" w:sz="0" w:space="0" w:color="auto"/>
                                              </w:divBdr>
                                              <w:divsChild>
                                                <w:div w:id="1068645975">
                                                  <w:marLeft w:val="0"/>
                                                  <w:marRight w:val="0"/>
                                                  <w:marTop w:val="0"/>
                                                  <w:marBottom w:val="0"/>
                                                  <w:divBdr>
                                                    <w:top w:val="none" w:sz="0" w:space="0" w:color="auto"/>
                                                    <w:left w:val="none" w:sz="0" w:space="0" w:color="auto"/>
                                                    <w:bottom w:val="none" w:sz="0" w:space="0" w:color="auto"/>
                                                    <w:right w:val="none" w:sz="0" w:space="0" w:color="auto"/>
                                                  </w:divBdr>
                                                  <w:divsChild>
                                                    <w:div w:id="564145046">
                                                      <w:marLeft w:val="0"/>
                                                      <w:marRight w:val="0"/>
                                                      <w:marTop w:val="0"/>
                                                      <w:marBottom w:val="0"/>
                                                      <w:divBdr>
                                                        <w:top w:val="none" w:sz="0" w:space="0" w:color="auto"/>
                                                        <w:left w:val="none" w:sz="0" w:space="0" w:color="auto"/>
                                                        <w:bottom w:val="none" w:sz="0" w:space="0" w:color="auto"/>
                                                        <w:right w:val="none" w:sz="0" w:space="0" w:color="auto"/>
                                                      </w:divBdr>
                                                      <w:divsChild>
                                                        <w:div w:id="247887077">
                                                          <w:marLeft w:val="0"/>
                                                          <w:marRight w:val="0"/>
                                                          <w:marTop w:val="0"/>
                                                          <w:marBottom w:val="0"/>
                                                          <w:divBdr>
                                                            <w:top w:val="none" w:sz="0" w:space="0" w:color="auto"/>
                                                            <w:left w:val="none" w:sz="0" w:space="0" w:color="auto"/>
                                                            <w:bottom w:val="none" w:sz="0" w:space="0" w:color="auto"/>
                                                            <w:right w:val="none" w:sz="0" w:space="0" w:color="auto"/>
                                                          </w:divBdr>
                                                          <w:divsChild>
                                                            <w:div w:id="18505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4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customXml/itemProps2.xml><?xml version="1.0" encoding="utf-8"?>
<ds:datastoreItem xmlns:ds="http://schemas.openxmlformats.org/officeDocument/2006/customXml" ds:itemID="{01E347F9-029E-4326-B8FF-657DDFE2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Placements  v.02</dc:title>
  <dc:subject/>
  <dc:creator/>
  <cp:keywords/>
  <cp:lastModifiedBy/>
  <cp:revision>1</cp:revision>
  <dcterms:created xsi:type="dcterms:W3CDTF">2022-01-12T09:30:00Z</dcterms:created>
  <dcterms:modified xsi:type="dcterms:W3CDTF">2022-01-12T11:36:00Z</dcterms:modified>
</cp:coreProperties>
</file>